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00" w:type="dxa"/>
        <w:jc w:val="center"/>
        <w:tblCellSpacing w:w="0" w:type="dxa"/>
        <w:tblBorders>
          <w:top w:val="single" w:sz="6" w:space="0" w:color="EEEEEE"/>
          <w:left w:val="single" w:sz="6" w:space="0" w:color="EEEEEE"/>
          <w:bottom w:val="single" w:sz="6" w:space="0" w:color="EEEEEE"/>
          <w:right w:val="single" w:sz="6" w:space="0" w:color="EEEEEE"/>
        </w:tblBorders>
        <w:tblCellMar>
          <w:left w:w="0" w:type="dxa"/>
          <w:right w:w="0" w:type="dxa"/>
        </w:tblCellMar>
        <w:tblLook w:val="04A0" w:firstRow="1" w:lastRow="0" w:firstColumn="1" w:lastColumn="0" w:noHBand="0" w:noVBand="1"/>
      </w:tblPr>
      <w:tblGrid>
        <w:gridCol w:w="9000"/>
      </w:tblGrid>
      <w:tr w:rsidR="00105870" w14:paraId="7134FCC9" w14:textId="77777777" w:rsidTr="00105870">
        <w:trPr>
          <w:tblCellSpacing w:w="0" w:type="dxa"/>
          <w:jc w:val="center"/>
        </w:trPr>
        <w:tc>
          <w:tcPr>
            <w:tcW w:w="0" w:type="auto"/>
            <w:tcBorders>
              <w:top w:val="nil"/>
              <w:left w:val="nil"/>
              <w:bottom w:val="nil"/>
              <w:right w:val="nil"/>
            </w:tcBorders>
            <w:hideMark/>
          </w:tcPr>
          <w:tbl>
            <w:tblPr>
              <w:tblW w:w="5000" w:type="pct"/>
              <w:jc w:val="center"/>
              <w:tblCellSpacing w:w="0" w:type="dxa"/>
              <w:tblCellMar>
                <w:left w:w="0" w:type="dxa"/>
                <w:right w:w="0" w:type="dxa"/>
              </w:tblCellMar>
              <w:tblLook w:val="04A0" w:firstRow="1" w:lastRow="0" w:firstColumn="1" w:lastColumn="0" w:noHBand="0" w:noVBand="1"/>
            </w:tblPr>
            <w:tblGrid>
              <w:gridCol w:w="8985"/>
            </w:tblGrid>
            <w:tr w:rsidR="00105870" w14:paraId="5259F537" w14:textId="77777777">
              <w:trPr>
                <w:tblCellSpacing w:w="0" w:type="dxa"/>
                <w:jc w:val="center"/>
              </w:trPr>
              <w:tc>
                <w:tcPr>
                  <w:tcW w:w="0" w:type="auto"/>
                  <w:shd w:val="clear" w:color="auto" w:fill="FFFFFF"/>
                  <w:vAlign w:val="center"/>
                  <w:hideMark/>
                </w:tcPr>
                <w:p w14:paraId="24364DF8" w14:textId="4B591873" w:rsidR="00105870" w:rsidRDefault="00105870">
                  <w:pPr>
                    <w:rPr>
                      <w:rFonts w:eastAsia="Times New Roman"/>
                    </w:rPr>
                  </w:pPr>
                  <w:r>
                    <w:rPr>
                      <w:rFonts w:eastAsia="Times New Roman"/>
                      <w:noProof/>
                    </w:rPr>
                    <w:drawing>
                      <wp:inline distT="0" distB="0" distL="0" distR="0" wp14:anchorId="5417DDC0" wp14:editId="343AB5B1">
                        <wp:extent cx="5715000" cy="952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952500"/>
                                </a:xfrm>
                                <a:prstGeom prst="rect">
                                  <a:avLst/>
                                </a:prstGeom>
                                <a:noFill/>
                                <a:ln>
                                  <a:noFill/>
                                </a:ln>
                              </pic:spPr>
                            </pic:pic>
                          </a:graphicData>
                        </a:graphic>
                      </wp:inline>
                    </w:drawing>
                  </w:r>
                </w:p>
              </w:tc>
            </w:tr>
          </w:tbl>
          <w:p w14:paraId="60211BD1" w14:textId="77777777" w:rsidR="00105870" w:rsidRDefault="00105870">
            <w:pPr>
              <w:jc w:val="center"/>
              <w:rPr>
                <w:rFonts w:ascii="Times New Roman" w:eastAsia="Times New Roman" w:hAnsi="Times New Roman" w:cs="Times New Roman"/>
                <w:sz w:val="20"/>
                <w:szCs w:val="20"/>
              </w:rPr>
            </w:pPr>
          </w:p>
        </w:tc>
      </w:tr>
      <w:tr w:rsidR="00105870" w14:paraId="63394FE3" w14:textId="77777777" w:rsidTr="00105870">
        <w:trPr>
          <w:trHeight w:val="270"/>
          <w:tblCellSpacing w:w="0" w:type="dxa"/>
          <w:jc w:val="center"/>
        </w:trPr>
        <w:tc>
          <w:tcPr>
            <w:tcW w:w="0" w:type="auto"/>
            <w:tcBorders>
              <w:top w:val="nil"/>
              <w:left w:val="nil"/>
              <w:bottom w:val="nil"/>
              <w:right w:val="nil"/>
            </w:tcBorders>
            <w:shd w:val="clear" w:color="auto" w:fill="308066"/>
            <w:vAlign w:val="center"/>
            <w:hideMark/>
          </w:tcPr>
          <w:p w14:paraId="18D29F63" w14:textId="77777777" w:rsidR="00105870" w:rsidRDefault="00105870">
            <w:pPr>
              <w:jc w:val="center"/>
              <w:rPr>
                <w:rFonts w:ascii="Verdana" w:eastAsia="Times New Roman" w:hAnsi="Verdana"/>
                <w:b/>
                <w:bCs/>
                <w:color w:val="FFFFFF"/>
                <w:sz w:val="20"/>
                <w:szCs w:val="20"/>
              </w:rPr>
            </w:pPr>
            <w:r>
              <w:rPr>
                <w:rFonts w:ascii="Verdana" w:eastAsia="Times New Roman" w:hAnsi="Verdana"/>
                <w:b/>
                <w:bCs/>
                <w:color w:val="FFFFFF"/>
                <w:sz w:val="20"/>
                <w:szCs w:val="20"/>
              </w:rPr>
              <w:t> </w:t>
            </w:r>
          </w:p>
        </w:tc>
      </w:tr>
      <w:tr w:rsidR="00105870" w14:paraId="3AC66061" w14:textId="77777777" w:rsidTr="00105870">
        <w:trPr>
          <w:tblCellSpacing w:w="0" w:type="dxa"/>
          <w:jc w:val="center"/>
        </w:trPr>
        <w:tc>
          <w:tcPr>
            <w:tcW w:w="0" w:type="auto"/>
            <w:tcBorders>
              <w:top w:val="nil"/>
              <w:left w:val="nil"/>
              <w:bottom w:val="nil"/>
              <w:right w:val="nil"/>
            </w:tcBorders>
            <w:hideMark/>
          </w:tcPr>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9000"/>
            </w:tblGrid>
            <w:tr w:rsidR="00105870" w14:paraId="4A1A54B6" w14:textId="77777777">
              <w:trPr>
                <w:tblCellSpacing w:w="0" w:type="dxa"/>
                <w:jc w:val="center"/>
              </w:trPr>
              <w:tc>
                <w:tcPr>
                  <w:tcW w:w="5000" w:type="pct"/>
                  <w:hideMark/>
                </w:tcPr>
                <w:p w14:paraId="28BA96C6" w14:textId="77777777" w:rsidR="00105870" w:rsidRDefault="00105870">
                  <w:pPr>
                    <w:jc w:val="center"/>
                    <w:rPr>
                      <w:rFonts w:ascii="Helvetica" w:eastAsia="Times New Roman" w:hAnsi="Helvetica" w:cs="Helvetica"/>
                      <w:color w:val="000000"/>
                    </w:rPr>
                  </w:pPr>
                  <w:r>
                    <w:rPr>
                      <w:rFonts w:ascii="Helvetica" w:eastAsia="Times New Roman" w:hAnsi="Helvetica" w:cs="Helvetica"/>
                      <w:color w:val="000000"/>
                    </w:rPr>
                    <w:pict w14:anchorId="32A2E49E">
                      <v:rect id="_x0000_i1026" style="width:468pt;height:1.5pt" o:hralign="center" o:hrstd="t" o:hr="t" fillcolor="#a0a0a0" stroked="f"/>
                    </w:pict>
                  </w:r>
                </w:p>
                <w:tbl>
                  <w:tblPr>
                    <w:tblpPr w:leftFromText="45" w:rightFromText="45" w:vertAnchor="text" w:tblpXSpec="right" w:tblpYSpec="center"/>
                    <w:tblW w:w="100" w:type="pct"/>
                    <w:tblCellSpacing w:w="37" w:type="dxa"/>
                    <w:tblBorders>
                      <w:top w:val="outset" w:sz="12" w:space="0" w:color="auto"/>
                      <w:left w:val="outset" w:sz="12" w:space="0" w:color="auto"/>
                      <w:bottom w:val="outset" w:sz="12" w:space="0" w:color="auto"/>
                      <w:right w:val="outset" w:sz="12" w:space="0" w:color="auto"/>
                    </w:tblBorders>
                    <w:tblLook w:val="04A0" w:firstRow="1" w:lastRow="0" w:firstColumn="1" w:lastColumn="0" w:noHBand="0" w:noVBand="1"/>
                  </w:tblPr>
                  <w:tblGrid>
                    <w:gridCol w:w="954"/>
                  </w:tblGrid>
                  <w:tr w:rsidR="00105870" w14:paraId="6EDD6B22" w14:textId="77777777">
                    <w:trPr>
                      <w:tblCellSpacing w:w="3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9370592" w14:textId="250DCA96" w:rsidR="00105870" w:rsidRDefault="00105870">
                        <w:pPr>
                          <w:rPr>
                            <w:rFonts w:ascii="Helvetica" w:eastAsia="Times New Roman" w:hAnsi="Helvetica" w:cs="Helvetica"/>
                            <w:color w:val="000000"/>
                          </w:rPr>
                        </w:pPr>
                        <w:r>
                          <w:rPr>
                            <w:noProof/>
                          </w:rPr>
                          <w:drawing>
                            <wp:anchor distT="95250" distB="95250" distL="381000" distR="381000" simplePos="0" relativeHeight="251658240" behindDoc="0" locked="0" layoutInCell="1" allowOverlap="0" wp14:anchorId="6DA44EE8" wp14:editId="135AFFA3">
                              <wp:simplePos x="0" y="0"/>
                              <wp:positionH relativeFrom="column">
                                <wp:align>left</wp:align>
                              </wp:positionH>
                              <wp:positionV relativeFrom="line">
                                <wp:posOffset>0</wp:posOffset>
                              </wp:positionV>
                              <wp:extent cx="381000" cy="41910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381000" cy="419100"/>
                                      </a:xfrm>
                                      <a:prstGeom prst="rect">
                                        <a:avLst/>
                                      </a:prstGeom>
                                      <a:noFill/>
                                    </pic:spPr>
                                  </pic:pic>
                                </a:graphicData>
                              </a:graphic>
                              <wp14:sizeRelH relativeFrom="page">
                                <wp14:pctWidth>0</wp14:pctWidth>
                              </wp14:sizeRelH>
                              <wp14:sizeRelV relativeFrom="page">
                                <wp14:pctHeight>0</wp14:pctHeight>
                              </wp14:sizeRelV>
                            </wp:anchor>
                          </w:drawing>
                        </w:r>
                      </w:p>
                    </w:tc>
                  </w:tr>
                  <w:tr w:rsidR="00105870" w14:paraId="75B8BB63" w14:textId="77777777">
                    <w:trPr>
                      <w:tblCellSpacing w:w="37" w:type="dxa"/>
                    </w:trPr>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F63E0ED" w14:textId="77777777" w:rsidR="00105870" w:rsidRDefault="00105870">
                        <w:pPr>
                          <w:pStyle w:val="NormalWeb"/>
                          <w:jc w:val="center"/>
                        </w:pPr>
                        <w:hyperlink r:id="rId6" w:tgtFrame="_blank" w:history="1">
                          <w:r>
                            <w:rPr>
                              <w:rStyle w:val="Hyperlink"/>
                              <w:b/>
                              <w:bCs/>
                              <w:sz w:val="17"/>
                              <w:szCs w:val="17"/>
                            </w:rPr>
                            <w:t>NYACP-</w:t>
                          </w:r>
                          <w:proofErr w:type="spellStart"/>
                          <w:r>
                            <w:rPr>
                              <w:rStyle w:val="Hyperlink"/>
                              <w:b/>
                              <w:bCs/>
                              <w:sz w:val="17"/>
                              <w:szCs w:val="17"/>
                            </w:rPr>
                            <w:t>MedQuest</w:t>
                          </w:r>
                          <w:proofErr w:type="spellEnd"/>
                          <w:r>
                            <w:rPr>
                              <w:rStyle w:val="Hyperlink"/>
                              <w:b/>
                              <w:bCs/>
                              <w:sz w:val="17"/>
                              <w:szCs w:val="17"/>
                            </w:rPr>
                            <w:t xml:space="preserve"> IM Board Review Question and Answer of the week</w:t>
                          </w:r>
                        </w:hyperlink>
                      </w:p>
                    </w:tc>
                  </w:tr>
                </w:tbl>
                <w:p w14:paraId="4AF9B642" w14:textId="0B1CC82D" w:rsidR="00105870" w:rsidRDefault="00105870">
                  <w:pPr>
                    <w:pStyle w:val="Heading3"/>
                    <w:rPr>
                      <w:rFonts w:ascii="Helvetica" w:eastAsia="Times New Roman" w:hAnsi="Helvetica" w:cs="Helvetica"/>
                      <w:color w:val="000000"/>
                    </w:rPr>
                  </w:pPr>
                  <w:r>
                    <w:rPr>
                      <w:noProof/>
                    </w:rPr>
                    <w:drawing>
                      <wp:anchor distT="0" distB="0" distL="95250" distR="95250" simplePos="0" relativeHeight="251658240" behindDoc="0" locked="0" layoutInCell="1" allowOverlap="0" wp14:anchorId="53741443" wp14:editId="71314B25">
                        <wp:simplePos x="0" y="0"/>
                        <wp:positionH relativeFrom="column">
                          <wp:align>left</wp:align>
                        </wp:positionH>
                        <wp:positionV relativeFrom="line">
                          <wp:posOffset>0</wp:posOffset>
                        </wp:positionV>
                        <wp:extent cx="476250" cy="47625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pic:spPr>
                            </pic:pic>
                          </a:graphicData>
                        </a:graphic>
                        <wp14:sizeRelH relativeFrom="page">
                          <wp14:pctWidth>0</wp14:pctWidth>
                        </wp14:sizeRelH>
                        <wp14:sizeRelV relativeFrom="page">
                          <wp14:pctHeight>0</wp14:pctHeight>
                        </wp14:sizeRelV>
                      </wp:anchor>
                    </w:drawing>
                  </w:r>
                  <w:r>
                    <w:rPr>
                      <w:rStyle w:val="Strong"/>
                      <w:rFonts w:ascii="Trebuchet MS" w:eastAsia="Times New Roman" w:hAnsi="Trebuchet MS" w:cs="Helvetica"/>
                      <w:b/>
                      <w:bCs/>
                      <w:color w:val="000000"/>
                      <w:sz w:val="21"/>
                      <w:szCs w:val="21"/>
                    </w:rPr>
                    <w:t>Deadline is Friday, November 13th for NYACP Regional Governor-Elect Voting</w:t>
                  </w:r>
                </w:p>
                <w:p w14:paraId="68D1CE07" w14:textId="77777777" w:rsidR="00105870" w:rsidRDefault="00105870">
                  <w:pPr>
                    <w:pStyle w:val="NormalWeb"/>
                    <w:rPr>
                      <w:rFonts w:ascii="Helvetica" w:hAnsi="Helvetica" w:cs="Helvetica"/>
                      <w:color w:val="000000"/>
                    </w:rPr>
                  </w:pPr>
                  <w:hyperlink r:id="rId8" w:tgtFrame="_blank" w:history="1">
                    <w:r>
                      <w:rPr>
                        <w:rStyle w:val="Emphasis"/>
                        <w:rFonts w:ascii="Trebuchet MS" w:hAnsi="Trebuchet MS" w:cs="Helvetica"/>
                        <w:color w:val="800080"/>
                        <w:sz w:val="18"/>
                        <w:szCs w:val="18"/>
                        <w:u w:val="single"/>
                      </w:rPr>
                      <w:t>Brooklyn/Queens/Staten Island and Upstate Region members - vote online today!</w:t>
                    </w:r>
                  </w:hyperlink>
                  <w:r>
                    <w:rPr>
                      <w:rFonts w:ascii="Trebuchet MS" w:hAnsi="Trebuchet MS" w:cs="Helvetica"/>
                      <w:color w:val="000000"/>
                      <w:sz w:val="18"/>
                      <w:szCs w:val="18"/>
                    </w:rPr>
                    <w:br/>
                  </w:r>
                  <w:r>
                    <w:rPr>
                      <w:rFonts w:ascii="Trebuchet MS" w:hAnsi="Trebuchet MS" w:cs="Helvetica"/>
                      <w:color w:val="000000"/>
                      <w:sz w:val="18"/>
                      <w:szCs w:val="18"/>
                    </w:rPr>
                    <w:br/>
                    <w:t>Brooklyn/Queens/Staten Island Region and Upstate Region members, tomorrow is your last chance to vote for your Regional Governor-elect. The Governor serves as the official representative of the College for the chapter, providing a link between members at the local level and leadership at the national level. Eligible members  include Masters, Fellows, Members, and Resident/Fellow Members with an election date of 9/1/2018 or earlier.</w:t>
                  </w:r>
                  <w:r>
                    <w:rPr>
                      <w:rFonts w:ascii="Trebuchet MS" w:hAnsi="Trebuchet MS" w:cs="Helvetica"/>
                      <w:color w:val="000000"/>
                      <w:sz w:val="18"/>
                      <w:szCs w:val="18"/>
                    </w:rPr>
                    <w:br/>
                  </w:r>
                  <w:r>
                    <w:rPr>
                      <w:rFonts w:ascii="Trebuchet MS" w:hAnsi="Trebuchet MS" w:cs="Helvetica"/>
                      <w:color w:val="000000"/>
                      <w:sz w:val="18"/>
                      <w:szCs w:val="18"/>
                    </w:rPr>
                    <w:br/>
                    <w:t>This year each Region has two superb candidates who are running for Governor-elect:</w:t>
                  </w:r>
                  <w:r>
                    <w:rPr>
                      <w:rFonts w:ascii="Trebuchet MS" w:hAnsi="Trebuchet MS" w:cs="Helvetica"/>
                      <w:color w:val="000000"/>
                      <w:sz w:val="18"/>
                      <w:szCs w:val="18"/>
                    </w:rPr>
                    <w:br/>
                    <w:t>Brooklyn/Queens/Staten Island Region:</w:t>
                  </w:r>
                  <w:r>
                    <w:rPr>
                      <w:rFonts w:ascii="Trebuchet MS" w:hAnsi="Trebuchet MS" w:cs="Helvetica"/>
                      <w:color w:val="000000"/>
                      <w:sz w:val="18"/>
                      <w:szCs w:val="18"/>
                    </w:rPr>
                    <w:br/>
                  </w:r>
                  <w:hyperlink r:id="rId9" w:history="1">
                    <w:r>
                      <w:rPr>
                        <w:rStyle w:val="Hyperlink"/>
                        <w:rFonts w:ascii="Trebuchet MS" w:hAnsi="Trebuchet MS" w:cs="Helvetica"/>
                        <w:b/>
                        <w:bCs/>
                        <w:sz w:val="18"/>
                        <w:szCs w:val="18"/>
                      </w:rPr>
                      <w:t>Todd L. Simon, MD, MSEd, FACP and Inderpal Chhabra, MBBS, FACP.</w:t>
                    </w:r>
                  </w:hyperlink>
                  <w:r>
                    <w:rPr>
                      <w:rFonts w:ascii="Trebuchet MS" w:hAnsi="Trebuchet MS" w:cs="Helvetica"/>
                      <w:color w:val="000000"/>
                      <w:sz w:val="18"/>
                      <w:szCs w:val="18"/>
                    </w:rPr>
                    <w:br/>
                  </w:r>
                  <w:r>
                    <w:rPr>
                      <w:rFonts w:ascii="Trebuchet MS" w:hAnsi="Trebuchet MS" w:cs="Helvetica"/>
                      <w:color w:val="000000"/>
                      <w:sz w:val="18"/>
                      <w:szCs w:val="18"/>
                    </w:rPr>
                    <w:br/>
                    <w:t> Upstate Region: </w:t>
                  </w:r>
                  <w:hyperlink r:id="rId10" w:tgtFrame="_blank" w:history="1">
                    <w:r>
                      <w:rPr>
                        <w:rStyle w:val="Strong"/>
                        <w:rFonts w:ascii="Trebuchet MS" w:hAnsi="Trebuchet MS" w:cs="Helvetica"/>
                        <w:color w:val="0000FF"/>
                        <w:sz w:val="18"/>
                        <w:szCs w:val="18"/>
                        <w:u w:val="single"/>
                      </w:rPr>
                      <w:t>John D. Hall, MD, FACP and Amr Shady, MD, FACP.</w:t>
                    </w:r>
                  </w:hyperlink>
                  <w:r>
                    <w:rPr>
                      <w:rFonts w:ascii="Trebuchet MS" w:hAnsi="Trebuchet MS" w:cs="Helvetica"/>
                      <w:color w:val="000000"/>
                      <w:sz w:val="18"/>
                      <w:szCs w:val="18"/>
                    </w:rPr>
                    <w:br/>
                  </w:r>
                  <w:r>
                    <w:rPr>
                      <w:rFonts w:ascii="Trebuchet MS" w:hAnsi="Trebuchet MS" w:cs="Helvetica"/>
                      <w:color w:val="000000"/>
                      <w:sz w:val="18"/>
                      <w:szCs w:val="18"/>
                    </w:rPr>
                    <w:br/>
                    <w:t xml:space="preserve">To learn more about their background and experience, please see the biographies and candidate statements on our </w:t>
                  </w:r>
                  <w:hyperlink r:id="rId11" w:tgtFrame="_blank" w:history="1">
                    <w:r>
                      <w:rPr>
                        <w:rStyle w:val="Strong"/>
                        <w:rFonts w:ascii="Trebuchet MS" w:hAnsi="Trebuchet MS" w:cs="Helvetica"/>
                        <w:color w:val="0000FF"/>
                        <w:sz w:val="18"/>
                        <w:szCs w:val="18"/>
                        <w:u w:val="single"/>
                      </w:rPr>
                      <w:t>Chapter’s Website.</w:t>
                    </w:r>
                  </w:hyperlink>
                  <w:r>
                    <w:rPr>
                      <w:rFonts w:ascii="Trebuchet MS" w:hAnsi="Trebuchet MS" w:cs="Helvetica"/>
                      <w:color w:val="000000"/>
                      <w:sz w:val="18"/>
                      <w:szCs w:val="18"/>
                    </w:rPr>
                    <w:br/>
                  </w:r>
                  <w:r>
                    <w:rPr>
                      <w:rFonts w:ascii="Trebuchet MS" w:hAnsi="Trebuchet MS" w:cs="Helvetica"/>
                      <w:color w:val="000000"/>
                      <w:sz w:val="18"/>
                      <w:szCs w:val="18"/>
                    </w:rPr>
                    <w:br/>
                    <w:t>The election is taking place between October 9 and November 13. </w:t>
                  </w:r>
                  <w:hyperlink r:id="rId12" w:tgtFrame="_blank" w:history="1">
                    <w:r>
                      <w:rPr>
                        <w:rStyle w:val="Hyperlink"/>
                        <w:rFonts w:ascii="Trebuchet MS" w:hAnsi="Trebuchet MS" w:cs="Helvetica"/>
                        <w:sz w:val="18"/>
                        <w:szCs w:val="18"/>
                      </w:rPr>
                      <w:t>Members can click here to vote online</w:t>
                    </w:r>
                  </w:hyperlink>
                  <w:r>
                    <w:rPr>
                      <w:rFonts w:ascii="Trebuchet MS" w:hAnsi="Trebuchet MS" w:cs="Helvetica"/>
                      <w:color w:val="000000"/>
                      <w:sz w:val="18"/>
                      <w:szCs w:val="18"/>
                    </w:rPr>
                    <w:t>.</w:t>
                  </w:r>
                  <w:r>
                    <w:rPr>
                      <w:rFonts w:ascii="Trebuchet MS" w:hAnsi="Trebuchet MS" w:cs="Helvetica"/>
                      <w:color w:val="000000"/>
                      <w:sz w:val="18"/>
                      <w:szCs w:val="18"/>
                    </w:rPr>
                    <w:br/>
                  </w:r>
                  <w:r>
                    <w:rPr>
                      <w:rFonts w:ascii="Trebuchet MS" w:hAnsi="Trebuchet MS" w:cs="Helvetica"/>
                      <w:color w:val="000000"/>
                      <w:sz w:val="18"/>
                      <w:szCs w:val="18"/>
                    </w:rPr>
                    <w:br/>
                    <w:t>For replacement ballots and election customer service, e-mail </w:t>
                  </w:r>
                  <w:hyperlink r:id="rId13" w:history="1">
                    <w:r>
                      <w:rPr>
                        <w:rStyle w:val="Hyperlink"/>
                        <w:rFonts w:ascii="Trebuchet MS" w:hAnsi="Trebuchet MS" w:cs="Helvetica"/>
                        <w:sz w:val="18"/>
                        <w:szCs w:val="18"/>
                      </w:rPr>
                      <w:t>support@directvote.net</w:t>
                    </w:r>
                  </w:hyperlink>
                  <w:r>
                    <w:rPr>
                      <w:rFonts w:ascii="Trebuchet MS" w:hAnsi="Trebuchet MS" w:cs="Helvetica"/>
                      <w:color w:val="000000"/>
                      <w:sz w:val="18"/>
                      <w:szCs w:val="18"/>
                    </w:rPr>
                    <w:t> or call  866-909-3549, Monday - Friday, 8:00 a.m. - 5:00 p.m. Central. For general election information, contact </w:t>
                  </w:r>
                  <w:hyperlink r:id="rId14" w:history="1">
                    <w:r>
                      <w:rPr>
                        <w:rStyle w:val="Hyperlink"/>
                        <w:rFonts w:ascii="Trebuchet MS" w:hAnsi="Trebuchet MS" w:cs="Helvetica"/>
                        <w:sz w:val="18"/>
                        <w:szCs w:val="18"/>
                      </w:rPr>
                      <w:t xml:space="preserve">Julie </w:t>
                    </w:r>
                    <w:proofErr w:type="spellStart"/>
                    <w:r>
                      <w:rPr>
                        <w:rStyle w:val="Hyperlink"/>
                        <w:rFonts w:ascii="Trebuchet MS" w:hAnsi="Trebuchet MS" w:cs="Helvetica"/>
                        <w:sz w:val="18"/>
                        <w:szCs w:val="18"/>
                      </w:rPr>
                      <w:t>Sinkoff</w:t>
                    </w:r>
                    <w:proofErr w:type="spellEnd"/>
                  </w:hyperlink>
                  <w:r>
                    <w:rPr>
                      <w:rFonts w:ascii="Trebuchet MS" w:hAnsi="Trebuchet MS" w:cs="Helvetica"/>
                      <w:color w:val="000000"/>
                      <w:sz w:val="18"/>
                      <w:szCs w:val="18"/>
                    </w:rPr>
                    <w:t>, Coordinator, BOG Relations, via email or telephone at 215-351-2699. </w:t>
                  </w:r>
                </w:p>
                <w:p w14:paraId="53D9CA65" w14:textId="77777777" w:rsidR="00105870" w:rsidRDefault="00105870">
                  <w:pPr>
                    <w:jc w:val="center"/>
                    <w:rPr>
                      <w:rFonts w:ascii="Helvetica" w:eastAsia="Times New Roman" w:hAnsi="Helvetica" w:cs="Helvetica"/>
                      <w:color w:val="000000"/>
                    </w:rPr>
                  </w:pPr>
                  <w:r>
                    <w:rPr>
                      <w:rFonts w:ascii="Helvetica" w:eastAsia="Times New Roman" w:hAnsi="Helvetica" w:cs="Helvetica"/>
                      <w:color w:val="000000"/>
                    </w:rPr>
                    <w:pict w14:anchorId="2E296162">
                      <v:rect id="_x0000_i1027" style="width:468pt;height:1.5pt" o:hralign="center" o:hrstd="t" o:hr="t" fillcolor="#a0a0a0" stroked="f"/>
                    </w:pict>
                  </w:r>
                </w:p>
                <w:p w14:paraId="65365516" w14:textId="5A7172AB" w:rsidR="00105870" w:rsidRDefault="00105870">
                  <w:pPr>
                    <w:pStyle w:val="NormalWeb"/>
                    <w:rPr>
                      <w:rFonts w:ascii="Helvetica" w:hAnsi="Helvetica" w:cs="Helvetica"/>
                      <w:color w:val="000000"/>
                    </w:rPr>
                  </w:pPr>
                  <w:r>
                    <w:rPr>
                      <w:rStyle w:val="Strong"/>
                      <w:rFonts w:ascii="Trebuchet MS" w:hAnsi="Trebuchet MS" w:cs="Helvetica"/>
                      <w:color w:val="000000"/>
                      <w:sz w:val="21"/>
                      <w:szCs w:val="21"/>
                    </w:rPr>
                    <w:t>Lung Cancer Diagnosis Decline During COVID-19</w:t>
                  </w:r>
                  <w:r>
                    <w:rPr>
                      <w:noProof/>
                    </w:rPr>
                    <w:drawing>
                      <wp:anchor distT="95250" distB="95250" distL="95250" distR="95250" simplePos="0" relativeHeight="251658240" behindDoc="0" locked="0" layoutInCell="1" allowOverlap="0" wp14:anchorId="273A4374" wp14:editId="27F4190B">
                        <wp:simplePos x="0" y="0"/>
                        <wp:positionH relativeFrom="column">
                          <wp:align>right</wp:align>
                        </wp:positionH>
                        <wp:positionV relativeFrom="line">
                          <wp:posOffset>0</wp:posOffset>
                        </wp:positionV>
                        <wp:extent cx="1428750" cy="62865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1428750" cy="628650"/>
                                </a:xfrm>
                                <a:prstGeom prst="rect">
                                  <a:avLst/>
                                </a:prstGeom>
                                <a:noFill/>
                              </pic:spPr>
                            </pic:pic>
                          </a:graphicData>
                        </a:graphic>
                        <wp14:sizeRelH relativeFrom="page">
                          <wp14:pctWidth>0</wp14:pctWidth>
                        </wp14:sizeRelH>
                        <wp14:sizeRelV relativeFrom="page">
                          <wp14:pctHeight>0</wp14:pctHeight>
                        </wp14:sizeRelV>
                      </wp:anchor>
                    </w:drawing>
                  </w:r>
                  <w:r>
                    <w:rPr>
                      <w:rFonts w:ascii="Trebuchet MS" w:hAnsi="Trebuchet MS" w:cs="Helvetica"/>
                      <w:color w:val="000000"/>
                      <w:sz w:val="18"/>
                      <w:szCs w:val="18"/>
                    </w:rPr>
                    <w:br/>
                  </w:r>
                  <w:hyperlink r:id="rId16" w:tgtFrame="_blank" w:history="1">
                    <w:r>
                      <w:rPr>
                        <w:rStyle w:val="Hyperlink"/>
                        <w:rFonts w:ascii="Trebuchet MS" w:hAnsi="Trebuchet MS" w:cs="Helvetica"/>
                        <w:sz w:val="18"/>
                        <w:szCs w:val="18"/>
                      </w:rPr>
                      <w:t>Click here for patient toolkit and infographic</w:t>
                    </w:r>
                  </w:hyperlink>
                  <w:r>
                    <w:rPr>
                      <w:rFonts w:ascii="Trebuchet MS" w:hAnsi="Trebuchet MS" w:cs="Helvetica"/>
                      <w:color w:val="000000"/>
                      <w:sz w:val="18"/>
                      <w:szCs w:val="18"/>
                    </w:rPr>
                    <w:br/>
                  </w:r>
                  <w:r>
                    <w:rPr>
                      <w:rFonts w:ascii="Trebuchet MS" w:hAnsi="Trebuchet MS" w:cs="Helvetica"/>
                      <w:color w:val="000000"/>
                      <w:sz w:val="18"/>
                      <w:szCs w:val="18"/>
                    </w:rPr>
                    <w:br/>
                    <w:t>The US has seen a significant disruption in cancer care and diagnosis due to COVID-19, including an alarming decline in lung cancer diagnoses. Despite relatively stable diagnosis rates for 13 months before the pandemic, recent data show an average ~49% decline in the number of lung cancer diagnoses across states most severely impacted by COVID-19.  Moreover, diagnoses in NY as of May 2020 have declined by 55% compared to the pre-COVID baseline timeframe of January 2019 through February 2020.</w:t>
                  </w:r>
                  <w:bookmarkStart w:id="0" w:name="_ftnref1"/>
                  <w:r>
                    <w:rPr>
                      <w:rFonts w:ascii="Trebuchet MS" w:hAnsi="Trebuchet MS" w:cs="Helvetica"/>
                      <w:color w:val="000000"/>
                      <w:sz w:val="18"/>
                      <w:szCs w:val="18"/>
                    </w:rPr>
                    <w:fldChar w:fldCharType="begin"/>
                  </w:r>
                  <w:r>
                    <w:rPr>
                      <w:rFonts w:ascii="Trebuchet MS" w:hAnsi="Trebuchet MS" w:cs="Helvetica"/>
                      <w:color w:val="000000"/>
                      <w:sz w:val="18"/>
                      <w:szCs w:val="18"/>
                    </w:rPr>
                    <w:instrText xml:space="preserve"> HYPERLINK "" \l "_ftn1" </w:instrText>
                  </w:r>
                  <w:r>
                    <w:rPr>
                      <w:rFonts w:ascii="Trebuchet MS" w:hAnsi="Trebuchet MS" w:cs="Helvetica"/>
                      <w:color w:val="000000"/>
                      <w:sz w:val="18"/>
                      <w:szCs w:val="18"/>
                    </w:rPr>
                    <w:fldChar w:fldCharType="separate"/>
                  </w:r>
                  <w:r>
                    <w:rPr>
                      <w:rStyle w:val="Strong"/>
                      <w:rFonts w:ascii="Trebuchet MS" w:hAnsi="Trebuchet MS" w:cs="Helvetica"/>
                      <w:i/>
                      <w:iCs/>
                      <w:color w:val="0000FF"/>
                      <w:sz w:val="18"/>
                      <w:szCs w:val="18"/>
                      <w:u w:val="single"/>
                    </w:rPr>
                    <w:t>[1]</w:t>
                  </w:r>
                  <w:bookmarkEnd w:id="0"/>
                  <w:r>
                    <w:rPr>
                      <w:rFonts w:ascii="Trebuchet MS" w:hAnsi="Trebuchet MS" w:cs="Helvetica"/>
                      <w:color w:val="000000"/>
                      <w:sz w:val="18"/>
                      <w:szCs w:val="18"/>
                    </w:rPr>
                    <w:fldChar w:fldCharType="end"/>
                  </w:r>
                  <w:r>
                    <w:rPr>
                      <w:rFonts w:ascii="Trebuchet MS" w:hAnsi="Trebuchet MS" w:cs="Helvetica"/>
                      <w:color w:val="000000"/>
                      <w:sz w:val="18"/>
                      <w:szCs w:val="18"/>
                    </w:rPr>
                    <w:br/>
                    <w:t> </w:t>
                  </w:r>
                  <w:r>
                    <w:rPr>
                      <w:rFonts w:ascii="Trebuchet MS" w:hAnsi="Trebuchet MS" w:cs="Helvetica"/>
                      <w:color w:val="000000"/>
                      <w:sz w:val="18"/>
                      <w:szCs w:val="18"/>
                    </w:rPr>
                    <w:br/>
                    <w:t>As physicians, you know that this decline does not mean that fewer people are developing lung cancer, but rather that more people are facing significant delays in treatment, or worse, going completely undiagnosed – which may lead to poorer outcomes as treatment options are more limited for advanced stages of disease. As a result of the decline in diagnoses, an increase of excess cancer deaths is predicted over the next decade due to missed screenings, delays in diagnosis, and reductions in oncology care caused by the pandemic.</w:t>
                  </w:r>
                  <w:r>
                    <w:rPr>
                      <w:rFonts w:ascii="Trebuchet MS" w:hAnsi="Trebuchet MS" w:cs="Helvetica"/>
                      <w:color w:val="000000"/>
                      <w:sz w:val="18"/>
                      <w:szCs w:val="18"/>
                    </w:rPr>
                    <w:br/>
                    <w:t> </w:t>
                  </w:r>
                  <w:r>
                    <w:rPr>
                      <w:rFonts w:ascii="Trebuchet MS" w:hAnsi="Trebuchet MS" w:cs="Helvetica"/>
                      <w:color w:val="000000"/>
                      <w:sz w:val="18"/>
                      <w:szCs w:val="18"/>
                    </w:rPr>
                    <w:br/>
                    <w:t>Despite the risks and challenges associated with COVID-19, it remains important for people to stay connected with their health care providers, especially those who are at increased risk for developing lung cancer.</w:t>
                  </w:r>
                  <w:r>
                    <w:rPr>
                      <w:rFonts w:ascii="Trebuchet MS" w:hAnsi="Trebuchet MS" w:cs="Helvetica"/>
                      <w:color w:val="000000"/>
                      <w:sz w:val="18"/>
                      <w:szCs w:val="18"/>
                    </w:rPr>
                    <w:br/>
                    <w:t> </w:t>
                  </w:r>
                  <w:r>
                    <w:rPr>
                      <w:rFonts w:ascii="Trebuchet MS" w:hAnsi="Trebuchet MS" w:cs="Helvetica"/>
                      <w:color w:val="000000"/>
                      <w:sz w:val="18"/>
                      <w:szCs w:val="18"/>
                    </w:rPr>
                    <w:br/>
                    <w:t xml:space="preserve">November is Lung Cancer Awareness Month. If you would like to promote lung cancer screening awareness to </w:t>
                  </w:r>
                  <w:r>
                    <w:rPr>
                      <w:rFonts w:ascii="Trebuchet MS" w:hAnsi="Trebuchet MS" w:cs="Helvetica"/>
                      <w:color w:val="000000"/>
                      <w:sz w:val="18"/>
                      <w:szCs w:val="18"/>
                    </w:rPr>
                    <w:lastRenderedPageBreak/>
                    <w:t xml:space="preserve">your patients, please feel free to use the </w:t>
                  </w:r>
                  <w:proofErr w:type="spellStart"/>
                  <w:r>
                    <w:rPr>
                      <w:rFonts w:ascii="Trebuchet MS" w:hAnsi="Trebuchet MS" w:cs="Helvetica"/>
                      <w:color w:val="000000"/>
                      <w:sz w:val="18"/>
                      <w:szCs w:val="18"/>
                    </w:rPr>
                    <w:t>the</w:t>
                  </w:r>
                  <w:proofErr w:type="spellEnd"/>
                  <w:r>
                    <w:rPr>
                      <w:rFonts w:ascii="Trebuchet MS" w:hAnsi="Trebuchet MS" w:cs="Helvetica"/>
                      <w:color w:val="000000"/>
                      <w:sz w:val="18"/>
                      <w:szCs w:val="18"/>
                    </w:rPr>
                    <w:t xml:space="preserve"> </w:t>
                  </w:r>
                  <w:hyperlink r:id="rId17" w:tgtFrame="_blank" w:history="1">
                    <w:r>
                      <w:rPr>
                        <w:rStyle w:val="Hyperlink"/>
                        <w:rFonts w:ascii="Trebuchet MS" w:hAnsi="Trebuchet MS" w:cs="Helvetica"/>
                        <w:sz w:val="18"/>
                        <w:szCs w:val="18"/>
                      </w:rPr>
                      <w:t>toolkit and infographic available in NYACP's Practice Management Tools.</w:t>
                    </w:r>
                  </w:hyperlink>
                  <w:r>
                    <w:rPr>
                      <w:rFonts w:ascii="Trebuchet MS" w:hAnsi="Trebuchet MS" w:cs="Helvetica"/>
                      <w:color w:val="000000"/>
                      <w:sz w:val="18"/>
                      <w:szCs w:val="18"/>
                    </w:rPr>
                    <w:t xml:space="preserve"> If we all share the importance of lung cancer screenings with our patients, we can improve diagnoses throughout NY!</w:t>
                  </w:r>
                  <w:r>
                    <w:rPr>
                      <w:rFonts w:ascii="Helvetica" w:hAnsi="Helvetica" w:cs="Helvetica"/>
                      <w:color w:val="000000"/>
                    </w:rPr>
                    <w:br/>
                  </w:r>
                  <w:r>
                    <w:rPr>
                      <w:rFonts w:ascii="Helvetica" w:hAnsi="Helvetica" w:cs="Helvetica"/>
                      <w:color w:val="000000"/>
                    </w:rPr>
                    <w:br/>
                  </w:r>
                  <w:bookmarkStart w:id="1" w:name="_ftn1"/>
                  <w:r>
                    <w:rPr>
                      <w:rFonts w:ascii="Helvetica" w:hAnsi="Helvetica" w:cs="Helvetica"/>
                      <w:color w:val="000000"/>
                    </w:rPr>
                    <w:fldChar w:fldCharType="begin"/>
                  </w:r>
                  <w:r>
                    <w:rPr>
                      <w:rFonts w:ascii="Helvetica" w:hAnsi="Helvetica" w:cs="Helvetica"/>
                      <w:color w:val="000000"/>
                    </w:rPr>
                    <w:instrText xml:space="preserve"> HYPERLINK "" \l "_ftnref1" </w:instrText>
                  </w:r>
                  <w:r>
                    <w:rPr>
                      <w:rFonts w:ascii="Helvetica" w:hAnsi="Helvetica" w:cs="Helvetica"/>
                      <w:color w:val="000000"/>
                    </w:rPr>
                    <w:fldChar w:fldCharType="separate"/>
                  </w:r>
                  <w:r>
                    <w:rPr>
                      <w:rStyle w:val="Hyperlink"/>
                      <w:rFonts w:ascii="Helvetica" w:hAnsi="Helvetica" w:cs="Helvetica"/>
                    </w:rPr>
                    <w:t>[</w:t>
                  </w:r>
                  <w:r>
                    <w:rPr>
                      <w:rStyle w:val="Hyperlink"/>
                      <w:rFonts w:ascii="Trebuchet MS" w:hAnsi="Trebuchet MS" w:cs="Helvetica"/>
                      <w:sz w:val="18"/>
                      <w:szCs w:val="18"/>
                    </w:rPr>
                    <w:t>1]</w:t>
                  </w:r>
                  <w:bookmarkEnd w:id="1"/>
                  <w:r>
                    <w:rPr>
                      <w:rFonts w:ascii="Helvetica" w:hAnsi="Helvetica" w:cs="Helvetica"/>
                      <w:color w:val="000000"/>
                    </w:rPr>
                    <w:fldChar w:fldCharType="end"/>
                  </w:r>
                  <w:r>
                    <w:rPr>
                      <w:rFonts w:ascii="Trebuchet MS" w:hAnsi="Trebuchet MS" w:cs="Helvetica"/>
                      <w:color w:val="000000"/>
                      <w:sz w:val="18"/>
                      <w:szCs w:val="18"/>
                    </w:rPr>
                    <w:t xml:space="preserve">This is based on information licensed from IQVIA Oncology Real World Insights for the period of January 2019 to May 2020 reflecting estimates of real-world activity.  All rights reserved. Study details and information maintained by </w:t>
                  </w:r>
                  <w:proofErr w:type="spellStart"/>
                  <w:r>
                    <w:rPr>
                      <w:rFonts w:ascii="Trebuchet MS" w:hAnsi="Trebuchet MS" w:cs="Helvetica"/>
                      <w:color w:val="000000"/>
                      <w:sz w:val="18"/>
                      <w:szCs w:val="18"/>
                    </w:rPr>
                    <w:t>AstraZenaca</w:t>
                  </w:r>
                  <w:proofErr w:type="spellEnd"/>
                  <w:r>
                    <w:rPr>
                      <w:rFonts w:ascii="Trebuchet MS" w:hAnsi="Trebuchet MS" w:cs="Helvetica"/>
                      <w:color w:val="000000"/>
                      <w:sz w:val="18"/>
                      <w:szCs w:val="18"/>
                    </w:rPr>
                    <w:t>.</w:t>
                  </w:r>
                </w:p>
                <w:p w14:paraId="706B295F" w14:textId="77777777" w:rsidR="00105870" w:rsidRDefault="00105870">
                  <w:pPr>
                    <w:jc w:val="center"/>
                    <w:rPr>
                      <w:rFonts w:ascii="Helvetica" w:eastAsia="Times New Roman" w:hAnsi="Helvetica" w:cs="Helvetica"/>
                      <w:color w:val="000000"/>
                    </w:rPr>
                  </w:pPr>
                  <w:r>
                    <w:rPr>
                      <w:rFonts w:ascii="Helvetica" w:eastAsia="Times New Roman" w:hAnsi="Helvetica" w:cs="Helvetica"/>
                      <w:color w:val="000000"/>
                    </w:rPr>
                    <w:pict w14:anchorId="0489BA3B">
                      <v:rect id="_x0000_i1028" style="width:468pt;height:1.5pt" o:hralign="center" o:hrstd="t" o:hr="t" fillcolor="#a0a0a0" stroked="f"/>
                    </w:pict>
                  </w:r>
                </w:p>
                <w:p w14:paraId="5A1F0F6E" w14:textId="3ACC8566" w:rsidR="00105870" w:rsidRDefault="00105870">
                  <w:pPr>
                    <w:pStyle w:val="NormalWeb"/>
                    <w:rPr>
                      <w:rFonts w:ascii="Helvetica" w:hAnsi="Helvetica" w:cs="Helvetica"/>
                      <w:color w:val="000000"/>
                    </w:rPr>
                  </w:pPr>
                  <w:r>
                    <w:rPr>
                      <w:rStyle w:val="Strong"/>
                      <w:rFonts w:ascii="Trebuchet MS" w:hAnsi="Trebuchet MS" w:cs="Helvetica"/>
                      <w:color w:val="000000"/>
                      <w:sz w:val="21"/>
                      <w:szCs w:val="21"/>
                    </w:rPr>
                    <w:t>What Members Are Saying</w:t>
                  </w:r>
                  <w:r>
                    <w:rPr>
                      <w:rFonts w:ascii="Helvetica" w:hAnsi="Helvetica" w:cs="Helvetica"/>
                      <w:color w:val="000000"/>
                    </w:rPr>
                    <w:br/>
                  </w:r>
                  <w:r>
                    <w:rPr>
                      <w:rStyle w:val="Emphasis"/>
                      <w:rFonts w:ascii="Trebuchet MS" w:hAnsi="Trebuchet MS" w:cs="Helvetica"/>
                      <w:b/>
                      <w:bCs/>
                      <w:color w:val="000000"/>
                      <w:sz w:val="18"/>
                      <w:szCs w:val="18"/>
                    </w:rPr>
                    <w:t>Responses to Recent Questions from NYACP</w:t>
                  </w:r>
                  <w:r>
                    <w:rPr>
                      <w:rFonts w:ascii="Helvetica" w:hAnsi="Helvetica" w:cs="Helvetica"/>
                      <w:color w:val="000000"/>
                    </w:rPr>
                    <w:br/>
                  </w:r>
                  <w:r>
                    <w:rPr>
                      <w:rFonts w:ascii="Helvetica" w:hAnsi="Helvetica" w:cs="Helvetica"/>
                      <w:color w:val="000000"/>
                    </w:rPr>
                    <w:br/>
                  </w:r>
                  <w:r>
                    <w:rPr>
                      <w:rStyle w:val="Emphasis"/>
                      <w:rFonts w:ascii="Helvetica" w:hAnsi="Helvetica" w:cs="Helvetica"/>
                      <w:b/>
                      <w:bCs/>
                      <w:color w:val="000000"/>
                      <w:sz w:val="21"/>
                      <w:szCs w:val="21"/>
                    </w:rPr>
                    <w:t xml:space="preserve">On COVID-19 Vaccine distribution in NY and physician participation in NYSIIS: </w:t>
                  </w:r>
                  <w:r>
                    <w:rPr>
                      <w:rStyle w:val="Emphasis"/>
                      <w:rFonts w:ascii="Trebuchet MS" w:hAnsi="Trebuchet MS" w:cs="Helvetica"/>
                      <w:b/>
                      <w:bCs/>
                      <w:color w:val="000000"/>
                      <w:sz w:val="21"/>
                      <w:szCs w:val="21"/>
                    </w:rPr>
                    <w:t> </w:t>
                  </w:r>
                  <w:r>
                    <w:rPr>
                      <w:rFonts w:ascii="Trebuchet MS" w:hAnsi="Trebuchet MS" w:cs="Helvetica"/>
                      <w:color w:val="000000"/>
                      <w:sz w:val="18"/>
                      <w:szCs w:val="18"/>
                    </w:rPr>
                    <w:br/>
                  </w:r>
                  <w:r>
                    <w:rPr>
                      <w:rFonts w:ascii="Trebuchet MS" w:hAnsi="Trebuchet MS" w:cs="Helvetica"/>
                      <w:color w:val="000000"/>
                      <w:sz w:val="18"/>
                      <w:szCs w:val="18"/>
                    </w:rPr>
                    <w:br/>
                    <w:t>Background: New York State is working on a plan to distribute COVID-19 vaccines when they become available. It is anticipated that eligibility to distribute the vaccine will require a physician to be a registered user of the NYS Immunization Information System (NYSIIS).</w:t>
                  </w:r>
                  <w:r>
                    <w:rPr>
                      <w:rFonts w:ascii="Helvetica" w:hAnsi="Helvetica" w:cs="Helvetica"/>
                      <w:color w:val="000000"/>
                    </w:rPr>
                    <w:br/>
                  </w:r>
                  <w:r>
                    <w:rPr>
                      <w:rFonts w:ascii="Trebuchet MS" w:hAnsi="Trebuchet MS" w:cs="Helvetica"/>
                      <w:b/>
                      <w:bCs/>
                      <w:i/>
                      <w:iCs/>
                      <w:noProof/>
                      <w:color w:val="000000"/>
                      <w:sz w:val="18"/>
                      <w:szCs w:val="18"/>
                    </w:rPr>
                    <w:drawing>
                      <wp:inline distT="0" distB="0" distL="0" distR="0" wp14:anchorId="32BA23CE" wp14:editId="35D15592">
                        <wp:extent cx="5238750" cy="1695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38750" cy="1695450"/>
                                </a:xfrm>
                                <a:prstGeom prst="rect">
                                  <a:avLst/>
                                </a:prstGeom>
                                <a:noFill/>
                                <a:ln>
                                  <a:noFill/>
                                </a:ln>
                              </pic:spPr>
                            </pic:pic>
                          </a:graphicData>
                        </a:graphic>
                      </wp:inline>
                    </w:drawing>
                  </w:r>
                  <w:r>
                    <w:rPr>
                      <w:rFonts w:ascii="Trebuchet MS" w:hAnsi="Trebuchet MS" w:cs="Helvetica"/>
                      <w:color w:val="000000"/>
                      <w:sz w:val="18"/>
                      <w:szCs w:val="18"/>
                    </w:rPr>
                    <w:br/>
                    <w:t> </w:t>
                  </w:r>
                  <w:r>
                    <w:rPr>
                      <w:rFonts w:ascii="Trebuchet MS" w:hAnsi="Trebuchet MS" w:cs="Helvetica"/>
                      <w:color w:val="000000"/>
                      <w:sz w:val="18"/>
                      <w:szCs w:val="18"/>
                    </w:rPr>
                    <w:br/>
                  </w:r>
                  <w:r>
                    <w:rPr>
                      <w:rFonts w:ascii="Trebuchet MS" w:hAnsi="Trebuchet MS" w:cs="Helvetica"/>
                      <w:color w:val="000000"/>
                      <w:sz w:val="18"/>
                      <w:szCs w:val="18"/>
                    </w:rPr>
                    <w:br/>
                    <w:t>Why is it important?  To inform conversations related to COVID-19 vaccine distribution.</w:t>
                  </w:r>
                  <w:r>
                    <w:rPr>
                      <w:rFonts w:ascii="Trebuchet MS" w:hAnsi="Trebuchet MS" w:cs="Helvetica"/>
                      <w:color w:val="000000"/>
                      <w:sz w:val="18"/>
                      <w:szCs w:val="18"/>
                    </w:rPr>
                    <w:br/>
                    <w:t> </w:t>
                  </w:r>
                  <w:r>
                    <w:rPr>
                      <w:rFonts w:ascii="Helvetica" w:hAnsi="Helvetica" w:cs="Helvetica"/>
                      <w:color w:val="000000"/>
                    </w:rPr>
                    <w:br/>
                  </w:r>
                  <w:r>
                    <w:rPr>
                      <w:rStyle w:val="Emphasis"/>
                      <w:rFonts w:ascii="Trebuchet MS" w:hAnsi="Trebuchet MS" w:cs="Helvetica"/>
                      <w:b/>
                      <w:bCs/>
                      <w:color w:val="000000"/>
                      <w:sz w:val="21"/>
                      <w:szCs w:val="21"/>
                    </w:rPr>
                    <w:t>On a Call for Speakers for NYACP’s 2021 Annual Meeting:   </w:t>
                  </w:r>
                  <w:r>
                    <w:rPr>
                      <w:rFonts w:ascii="Helvetica" w:hAnsi="Helvetica" w:cs="Helvetica"/>
                      <w:color w:val="000000"/>
                    </w:rPr>
                    <w:br/>
                  </w:r>
                  <w:r>
                    <w:rPr>
                      <w:rFonts w:ascii="Helvetica" w:hAnsi="Helvetica" w:cs="Helvetica"/>
                      <w:color w:val="000000"/>
                    </w:rPr>
                    <w:br/>
                  </w:r>
                  <w:r>
                    <w:rPr>
                      <w:rFonts w:ascii="Trebuchet MS" w:hAnsi="Trebuchet MS" w:cs="Helvetica"/>
                      <w:color w:val="000000"/>
                      <w:sz w:val="18"/>
                      <w:szCs w:val="18"/>
                    </w:rPr>
                    <w:t>When we asked Members for suggested speakers and topics for the 2021 Annual Meeting, Members responded:</w:t>
                  </w:r>
                  <w:r>
                    <w:rPr>
                      <w:rFonts w:ascii="Helvetica" w:hAnsi="Helvetica" w:cs="Helvetica"/>
                      <w:color w:val="000000"/>
                    </w:rPr>
                    <w:br/>
                  </w:r>
                  <w:r>
                    <w:rPr>
                      <w:rFonts w:ascii="Trebuchet MS" w:hAnsi="Trebuchet MS" w:cs="Helvetica"/>
                      <w:b/>
                      <w:bCs/>
                      <w:i/>
                      <w:iCs/>
                      <w:noProof/>
                      <w:color w:val="000000"/>
                      <w:sz w:val="18"/>
                      <w:szCs w:val="18"/>
                    </w:rPr>
                    <w:drawing>
                      <wp:inline distT="0" distB="0" distL="0" distR="0" wp14:anchorId="29FC5C6C" wp14:editId="407EF805">
                        <wp:extent cx="3810000" cy="8096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10000" cy="809625"/>
                                </a:xfrm>
                                <a:prstGeom prst="rect">
                                  <a:avLst/>
                                </a:prstGeom>
                                <a:noFill/>
                                <a:ln>
                                  <a:noFill/>
                                </a:ln>
                              </pic:spPr>
                            </pic:pic>
                          </a:graphicData>
                        </a:graphic>
                      </wp:inline>
                    </w:drawing>
                  </w:r>
                </w:p>
                <w:p w14:paraId="749FDAC8" w14:textId="77777777" w:rsidR="00105870" w:rsidRDefault="00105870">
                  <w:pPr>
                    <w:pStyle w:val="NormalWeb"/>
                    <w:rPr>
                      <w:rFonts w:ascii="Helvetica" w:hAnsi="Helvetica" w:cs="Helvetica"/>
                      <w:color w:val="000000"/>
                    </w:rPr>
                  </w:pPr>
                  <w:r>
                    <w:rPr>
                      <w:rFonts w:ascii="Trebuchet MS" w:hAnsi="Trebuchet MS" w:cs="Helvetica"/>
                      <w:color w:val="000000"/>
                      <w:sz w:val="18"/>
                      <w:szCs w:val="18"/>
                    </w:rPr>
                    <w:t>Thank you to everyone who responded to these calls for feedback. Your input is invaluable to us!</w:t>
                  </w:r>
                </w:p>
                <w:p w14:paraId="3399131B" w14:textId="77777777" w:rsidR="00105870" w:rsidRDefault="00105870">
                  <w:pPr>
                    <w:jc w:val="center"/>
                    <w:rPr>
                      <w:rFonts w:ascii="Helvetica" w:eastAsia="Times New Roman" w:hAnsi="Helvetica" w:cs="Helvetica"/>
                      <w:color w:val="000000"/>
                    </w:rPr>
                  </w:pPr>
                  <w:r>
                    <w:rPr>
                      <w:rFonts w:ascii="Helvetica" w:eastAsia="Times New Roman" w:hAnsi="Helvetica" w:cs="Helvetica"/>
                      <w:color w:val="000000"/>
                    </w:rPr>
                    <w:pict w14:anchorId="517252C1">
                      <v:rect id="_x0000_i1031" style="width:468pt;height:.75pt" o:hralign="center" o:hrstd="t" o:hr="t" fillcolor="#a0a0a0" stroked="f"/>
                    </w:pict>
                  </w:r>
                </w:p>
                <w:p w14:paraId="127ED4BE" w14:textId="77777777" w:rsidR="00105870" w:rsidRDefault="00105870">
                  <w:pPr>
                    <w:pStyle w:val="NormalWeb"/>
                    <w:rPr>
                      <w:rFonts w:ascii="Helvetica" w:hAnsi="Helvetica" w:cs="Helvetica"/>
                      <w:color w:val="000000"/>
                    </w:rPr>
                  </w:pPr>
                  <w:r>
                    <w:rPr>
                      <w:rFonts w:ascii="Trebuchet MS" w:hAnsi="Trebuchet MS" w:cs="Helvetica"/>
                      <w:b/>
                      <w:bCs/>
                      <w:color w:val="000000"/>
                      <w:sz w:val="24"/>
                      <w:szCs w:val="24"/>
                    </w:rPr>
                    <w:t>Let’s Get Social! </w:t>
                  </w:r>
                </w:p>
                <w:p w14:paraId="26B44003" w14:textId="77777777" w:rsidR="00105870" w:rsidRDefault="00105870">
                  <w:pPr>
                    <w:spacing w:before="100" w:beforeAutospacing="1" w:after="100" w:afterAutospacing="1"/>
                    <w:rPr>
                      <w:rFonts w:ascii="Helvetica" w:hAnsi="Helvetica" w:cs="Helvetica"/>
                      <w:color w:val="000000"/>
                    </w:rPr>
                  </w:pPr>
                  <w:r>
                    <w:rPr>
                      <w:rFonts w:ascii="Trebuchet MS" w:hAnsi="Trebuchet MS" w:cs="Helvetica"/>
                      <w:b/>
                      <w:bCs/>
                      <w:i/>
                      <w:iCs/>
                      <w:color w:val="000000"/>
                      <w:sz w:val="18"/>
                      <w:szCs w:val="18"/>
                    </w:rPr>
                    <w:t>Connect with NYACP Members</w:t>
                  </w:r>
                </w:p>
                <w:p w14:paraId="6C087566" w14:textId="77777777" w:rsidR="00105870" w:rsidRDefault="00105870">
                  <w:pPr>
                    <w:spacing w:before="100" w:beforeAutospacing="1" w:after="100" w:afterAutospacing="1"/>
                    <w:rPr>
                      <w:rFonts w:ascii="Helvetica" w:hAnsi="Helvetica" w:cs="Helvetica"/>
                      <w:color w:val="000000"/>
                    </w:rPr>
                  </w:pPr>
                  <w:r>
                    <w:rPr>
                      <w:rFonts w:ascii="Trebuchet MS" w:hAnsi="Trebuchet MS" w:cs="Helvetica"/>
                      <w:color w:val="000000"/>
                      <w:sz w:val="18"/>
                      <w:szCs w:val="18"/>
                    </w:rPr>
                    <w:t xml:space="preserve">In between meetings, district events, and webinars, stay in touch with NYACP and fellow members by growing your social media network.  We have 4 options for you to connect, share, learn about member </w:t>
                  </w:r>
                  <w:r>
                    <w:rPr>
                      <w:rFonts w:ascii="Trebuchet MS" w:hAnsi="Trebuchet MS" w:cs="Helvetica"/>
                      <w:color w:val="000000"/>
                      <w:sz w:val="18"/>
                      <w:szCs w:val="18"/>
                    </w:rPr>
                    <w:lastRenderedPageBreak/>
                    <w:t>accomplishments and register for upcoming events.  Look for even more educational opportunities on social media in 2021!</w:t>
                  </w:r>
                </w:p>
                <w:p w14:paraId="1B8CC0BE" w14:textId="3EDE2743" w:rsidR="00105870" w:rsidRDefault="00105870">
                  <w:pPr>
                    <w:spacing w:before="100" w:beforeAutospacing="1" w:after="100" w:afterAutospacing="1"/>
                    <w:rPr>
                      <w:rFonts w:ascii="Helvetica" w:hAnsi="Helvetica" w:cs="Helvetica"/>
                      <w:color w:val="000000"/>
                    </w:rPr>
                  </w:pPr>
                  <w:r>
                    <w:rPr>
                      <w:rFonts w:ascii="Trebuchet MS" w:hAnsi="Trebuchet MS" w:cs="Helvetica"/>
                      <w:color w:val="000000"/>
                      <w:sz w:val="18"/>
                      <w:szCs w:val="18"/>
                    </w:rPr>
                    <w:t>Don’t forget to tag, share and use #NYACP.  We love to hear what members are doing!</w:t>
                  </w:r>
                  <w:bookmarkStart w:id="2" w:name="_GoBack"/>
                  <w:bookmarkEnd w:id="2"/>
                </w:p>
                <w:tbl>
                  <w:tblPr>
                    <w:tblpPr w:leftFromText="45" w:rightFromText="45" w:vertAnchor="text"/>
                    <w:tblW w:w="8250" w:type="dxa"/>
                    <w:tblCellSpacing w:w="7" w:type="dxa"/>
                    <w:tblLook w:val="04A0" w:firstRow="1" w:lastRow="0" w:firstColumn="1" w:lastColumn="0" w:noHBand="0" w:noVBand="1"/>
                  </w:tblPr>
                  <w:tblGrid>
                    <w:gridCol w:w="2378"/>
                    <w:gridCol w:w="3433"/>
                    <w:gridCol w:w="1208"/>
                    <w:gridCol w:w="1231"/>
                  </w:tblGrid>
                  <w:tr w:rsidR="00105870" w14:paraId="16CEF34A" w14:textId="77777777">
                    <w:trPr>
                      <w:tblCellSpacing w:w="7" w:type="dxa"/>
                    </w:trPr>
                    <w:tc>
                      <w:tcPr>
                        <w:tcW w:w="0" w:type="auto"/>
                        <w:tcMar>
                          <w:top w:w="15" w:type="dxa"/>
                          <w:left w:w="15" w:type="dxa"/>
                          <w:bottom w:w="15" w:type="dxa"/>
                          <w:right w:w="15" w:type="dxa"/>
                        </w:tcMar>
                        <w:vAlign w:val="center"/>
                        <w:hideMark/>
                      </w:tcPr>
                      <w:p w14:paraId="01CB0814" w14:textId="5AA01BAB" w:rsidR="00105870" w:rsidRDefault="00105870">
                        <w:pPr>
                          <w:rPr>
                            <w:rFonts w:eastAsia="Times New Roman"/>
                          </w:rPr>
                        </w:pPr>
                        <w:r>
                          <w:rPr>
                            <w:rFonts w:eastAsia="Times New Roman"/>
                            <w:noProof/>
                          </w:rPr>
                          <w:drawing>
                            <wp:inline distT="0" distB="0" distL="0" distR="0" wp14:anchorId="29DDA6CF" wp14:editId="1B8F1187">
                              <wp:extent cx="476250" cy="4476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6250" cy="447675"/>
                                      </a:xfrm>
                                      <a:prstGeom prst="rect">
                                        <a:avLst/>
                                      </a:prstGeom>
                                      <a:noFill/>
                                      <a:ln>
                                        <a:noFill/>
                                      </a:ln>
                                    </pic:spPr>
                                  </pic:pic>
                                </a:graphicData>
                              </a:graphic>
                            </wp:inline>
                          </w:drawing>
                        </w:r>
                        <w:hyperlink r:id="rId21" w:tgtFrame="_blank" w:history="1">
                          <w:r>
                            <w:rPr>
                              <w:rStyle w:val="Hyperlink"/>
                              <w:rFonts w:ascii="Trebuchet MS" w:eastAsia="Times New Roman" w:hAnsi="Trebuchet MS"/>
                              <w:b/>
                              <w:bCs/>
                              <w:sz w:val="21"/>
                              <w:szCs w:val="21"/>
                            </w:rPr>
                            <w:t>@</w:t>
                          </w:r>
                          <w:proofErr w:type="spellStart"/>
                          <w:r>
                            <w:rPr>
                              <w:rStyle w:val="Hyperlink"/>
                              <w:rFonts w:ascii="Trebuchet MS" w:eastAsia="Times New Roman" w:hAnsi="Trebuchet MS"/>
                              <w:b/>
                              <w:bCs/>
                              <w:sz w:val="21"/>
                              <w:szCs w:val="21"/>
                            </w:rPr>
                            <w:t>nyacp</w:t>
                          </w:r>
                          <w:proofErr w:type="spellEnd"/>
                        </w:hyperlink>
                      </w:p>
                    </w:tc>
                    <w:tc>
                      <w:tcPr>
                        <w:tcW w:w="0" w:type="auto"/>
                        <w:tcMar>
                          <w:top w:w="15" w:type="dxa"/>
                          <w:left w:w="15" w:type="dxa"/>
                          <w:bottom w:w="15" w:type="dxa"/>
                          <w:right w:w="15" w:type="dxa"/>
                        </w:tcMar>
                        <w:vAlign w:val="center"/>
                        <w:hideMark/>
                      </w:tcPr>
                      <w:p w14:paraId="65018C94" w14:textId="0B3BC38B" w:rsidR="00105870" w:rsidRDefault="00105870">
                        <w:pPr>
                          <w:rPr>
                            <w:rFonts w:eastAsia="Times New Roman"/>
                          </w:rPr>
                        </w:pPr>
                        <w:r>
                          <w:rPr>
                            <w:rFonts w:eastAsia="Times New Roman"/>
                            <w:noProof/>
                          </w:rPr>
                          <w:drawing>
                            <wp:inline distT="0" distB="0" distL="0" distR="0" wp14:anchorId="37550DDE" wp14:editId="2E3A3CD0">
                              <wp:extent cx="476250" cy="352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6250" cy="352425"/>
                                      </a:xfrm>
                                      <a:prstGeom prst="rect">
                                        <a:avLst/>
                                      </a:prstGeom>
                                      <a:noFill/>
                                      <a:ln>
                                        <a:noFill/>
                                      </a:ln>
                                    </pic:spPr>
                                  </pic:pic>
                                </a:graphicData>
                              </a:graphic>
                            </wp:inline>
                          </w:drawing>
                        </w:r>
                        <w:r>
                          <w:rPr>
                            <w:rStyle w:val="Strong"/>
                            <w:rFonts w:ascii="Trebuchet MS" w:eastAsia="Times New Roman" w:hAnsi="Trebuchet MS"/>
                            <w:sz w:val="21"/>
                            <w:szCs w:val="21"/>
                          </w:rPr>
                          <w:t>@</w:t>
                        </w:r>
                        <w:proofErr w:type="spellStart"/>
                        <w:r>
                          <w:rPr>
                            <w:rStyle w:val="Strong"/>
                            <w:rFonts w:ascii="Trebuchet MS" w:eastAsia="Times New Roman" w:hAnsi="Trebuchet MS"/>
                            <w:sz w:val="21"/>
                            <w:szCs w:val="21"/>
                          </w:rPr>
                          <w:fldChar w:fldCharType="begin"/>
                        </w:r>
                        <w:r>
                          <w:rPr>
                            <w:rStyle w:val="Strong"/>
                            <w:rFonts w:ascii="Trebuchet MS" w:eastAsia="Times New Roman" w:hAnsi="Trebuchet MS"/>
                            <w:sz w:val="21"/>
                            <w:szCs w:val="21"/>
                          </w:rPr>
                          <w:instrText xml:space="preserve"> HYPERLINK "https://www.votervoice.net/BroadcastLinks/6WyUeNFLkgvhqTEMJyWTJg" \t "_blank" </w:instrText>
                        </w:r>
                        <w:r>
                          <w:rPr>
                            <w:rStyle w:val="Strong"/>
                            <w:rFonts w:ascii="Trebuchet MS" w:eastAsia="Times New Roman" w:hAnsi="Trebuchet MS"/>
                            <w:sz w:val="21"/>
                            <w:szCs w:val="21"/>
                          </w:rPr>
                          <w:fldChar w:fldCharType="separate"/>
                        </w:r>
                        <w:r>
                          <w:rPr>
                            <w:rStyle w:val="Hyperlink"/>
                            <w:rFonts w:ascii="Trebuchet MS" w:eastAsia="Times New Roman" w:hAnsi="Trebuchet MS"/>
                            <w:b/>
                            <w:bCs/>
                            <w:sz w:val="21"/>
                            <w:szCs w:val="21"/>
                          </w:rPr>
                          <w:t>NewYorkACP</w:t>
                        </w:r>
                        <w:proofErr w:type="spellEnd"/>
                        <w:r>
                          <w:rPr>
                            <w:rStyle w:val="Strong"/>
                            <w:rFonts w:ascii="Trebuchet MS" w:eastAsia="Times New Roman" w:hAnsi="Trebuchet MS"/>
                            <w:sz w:val="21"/>
                            <w:szCs w:val="21"/>
                          </w:rPr>
                          <w:fldChar w:fldCharType="end"/>
                        </w:r>
                      </w:p>
                    </w:tc>
                    <w:tc>
                      <w:tcPr>
                        <w:tcW w:w="0" w:type="auto"/>
                        <w:noWrap/>
                        <w:tcMar>
                          <w:top w:w="15" w:type="dxa"/>
                          <w:left w:w="15" w:type="dxa"/>
                          <w:bottom w:w="15" w:type="dxa"/>
                          <w:right w:w="15" w:type="dxa"/>
                        </w:tcMar>
                        <w:vAlign w:val="center"/>
                        <w:hideMark/>
                      </w:tcPr>
                      <w:p w14:paraId="077AF525" w14:textId="5F9A515E" w:rsidR="00105870" w:rsidRDefault="00105870">
                        <w:pPr>
                          <w:rPr>
                            <w:rFonts w:eastAsia="Times New Roman"/>
                          </w:rPr>
                        </w:pPr>
                        <w:r>
                          <w:rPr>
                            <w:rFonts w:eastAsia="Times New Roman"/>
                          </w:rPr>
                          <w:br/>
                        </w:r>
                        <w:r>
                          <w:rPr>
                            <w:noProof/>
                          </w:rPr>
                          <w:drawing>
                            <wp:anchor distT="0" distB="0" distL="0" distR="0" simplePos="0" relativeHeight="251658240" behindDoc="0" locked="0" layoutInCell="1" allowOverlap="0" wp14:anchorId="013A8F50" wp14:editId="4092ECFC">
                              <wp:simplePos x="0" y="0"/>
                              <wp:positionH relativeFrom="column">
                                <wp:align>left</wp:align>
                              </wp:positionH>
                              <wp:positionV relativeFrom="line">
                                <wp:posOffset>0</wp:posOffset>
                              </wp:positionV>
                              <wp:extent cx="381000" cy="38100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link="rId23">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pic:spPr>
                                  </pic:pic>
                                </a:graphicData>
                              </a:graphic>
                              <wp14:sizeRelH relativeFrom="page">
                                <wp14:pctWidth>0</wp14:pctWidth>
                              </wp14:sizeRelH>
                              <wp14:sizeRelV relativeFrom="page">
                                <wp14:pctHeight>0</wp14:pctHeight>
                              </wp14:sizeRelV>
                            </wp:anchor>
                          </w:drawing>
                        </w:r>
                        <w:r>
                          <w:rPr>
                            <w:rStyle w:val="Strong"/>
                            <w:rFonts w:ascii="Trebuchet MS" w:eastAsia="Times New Roman" w:hAnsi="Trebuchet MS"/>
                            <w:sz w:val="21"/>
                            <w:szCs w:val="21"/>
                          </w:rPr>
                          <w:t>         </w:t>
                        </w:r>
                        <w:r>
                          <w:rPr>
                            <w:rFonts w:ascii="Trebuchet MS" w:eastAsia="Times New Roman" w:hAnsi="Trebuchet MS"/>
                            <w:b/>
                            <w:bCs/>
                            <w:sz w:val="21"/>
                            <w:szCs w:val="21"/>
                          </w:rPr>
                          <w:br/>
                        </w:r>
                        <w:hyperlink r:id="rId24" w:tgtFrame="_blank" w:history="1">
                          <w:r>
                            <w:rPr>
                              <w:rStyle w:val="Hyperlink"/>
                              <w:rFonts w:ascii="Trebuchet MS" w:eastAsia="Times New Roman" w:hAnsi="Trebuchet MS"/>
                              <w:b/>
                              <w:bCs/>
                              <w:sz w:val="21"/>
                              <w:szCs w:val="21"/>
                            </w:rPr>
                            <w:t>@</w:t>
                          </w:r>
                          <w:proofErr w:type="spellStart"/>
                          <w:r>
                            <w:rPr>
                              <w:rStyle w:val="Hyperlink"/>
                              <w:rFonts w:ascii="Trebuchet MS" w:eastAsia="Times New Roman" w:hAnsi="Trebuchet MS"/>
                              <w:b/>
                              <w:bCs/>
                              <w:sz w:val="21"/>
                              <w:szCs w:val="21"/>
                            </w:rPr>
                            <w:t>nyacp</w:t>
                          </w:r>
                          <w:proofErr w:type="spellEnd"/>
                        </w:hyperlink>
                        <w:r>
                          <w:rPr>
                            <w:rFonts w:eastAsia="Times New Roman"/>
                          </w:rPr>
                          <w:br/>
                          <w:t> </w:t>
                        </w:r>
                      </w:p>
                    </w:tc>
                    <w:tc>
                      <w:tcPr>
                        <w:tcW w:w="0" w:type="auto"/>
                        <w:tcMar>
                          <w:top w:w="15" w:type="dxa"/>
                          <w:left w:w="15" w:type="dxa"/>
                          <w:bottom w:w="15" w:type="dxa"/>
                          <w:right w:w="15" w:type="dxa"/>
                        </w:tcMar>
                        <w:vAlign w:val="center"/>
                        <w:hideMark/>
                      </w:tcPr>
                      <w:p w14:paraId="131B3BB9" w14:textId="50B0C08D" w:rsidR="00105870" w:rsidRDefault="00105870">
                        <w:pPr>
                          <w:rPr>
                            <w:rFonts w:eastAsia="Times New Roman"/>
                          </w:rPr>
                        </w:pPr>
                        <w:r>
                          <w:rPr>
                            <w:rFonts w:eastAsia="Times New Roman"/>
                            <w:noProof/>
                            <w:color w:val="0000FF"/>
                          </w:rPr>
                          <w:drawing>
                            <wp:inline distT="0" distB="0" distL="0" distR="0" wp14:anchorId="5501E01A" wp14:editId="1BFCEA2F">
                              <wp:extent cx="476250" cy="466725"/>
                              <wp:effectExtent l="0" t="0" r="0" b="9525"/>
                              <wp:docPr id="1" name="Picture 1">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6250" cy="466725"/>
                                      </a:xfrm>
                                      <a:prstGeom prst="rect">
                                        <a:avLst/>
                                      </a:prstGeom>
                                      <a:noFill/>
                                      <a:ln>
                                        <a:noFill/>
                                      </a:ln>
                                    </pic:spPr>
                                  </pic:pic>
                                </a:graphicData>
                              </a:graphic>
                            </wp:inline>
                          </w:drawing>
                        </w:r>
                      </w:p>
                    </w:tc>
                  </w:tr>
                </w:tbl>
                <w:p w14:paraId="1C581183" w14:textId="77777777" w:rsidR="00105870" w:rsidRDefault="00105870">
                  <w:pPr>
                    <w:spacing w:before="100" w:beforeAutospacing="1" w:after="100" w:afterAutospacing="1"/>
                    <w:rPr>
                      <w:rFonts w:ascii="Helvetica" w:hAnsi="Helvetica" w:cs="Helvetica"/>
                      <w:color w:val="000000"/>
                    </w:rPr>
                  </w:pPr>
                  <w:r>
                    <w:rPr>
                      <w:rFonts w:ascii="Helvetica" w:hAnsi="Helvetica" w:cs="Helvetica"/>
                      <w:color w:val="000000"/>
                    </w:rPr>
                    <w:t> </w:t>
                  </w:r>
                </w:p>
                <w:p w14:paraId="79A487D5" w14:textId="77777777" w:rsidR="00105870" w:rsidRDefault="00105870">
                  <w:pPr>
                    <w:spacing w:before="100" w:beforeAutospacing="1" w:after="100" w:afterAutospacing="1"/>
                    <w:rPr>
                      <w:rFonts w:ascii="Helvetica" w:hAnsi="Helvetica" w:cs="Helvetica"/>
                      <w:color w:val="000000"/>
                    </w:rPr>
                  </w:pPr>
                  <w:r>
                    <w:rPr>
                      <w:rFonts w:ascii="Helvetica" w:hAnsi="Helvetica" w:cs="Helvetica"/>
                      <w:color w:val="000000"/>
                    </w:rPr>
                    <w:br/>
                  </w:r>
                  <w:r>
                    <w:rPr>
                      <w:rFonts w:ascii="Helvetica" w:hAnsi="Helvetica" w:cs="Helvetica"/>
                      <w:color w:val="000000"/>
                    </w:rPr>
                    <w:br/>
                  </w:r>
                  <w:r>
                    <w:rPr>
                      <w:rFonts w:ascii="Helvetica" w:hAnsi="Helvetica" w:cs="Helvetica"/>
                      <w:color w:val="000000"/>
                    </w:rPr>
                    <w:br/>
                    <w:t> </w:t>
                  </w:r>
                </w:p>
                <w:p w14:paraId="37FBEDE4" w14:textId="77777777" w:rsidR="00105870" w:rsidRDefault="00105870">
                  <w:pPr>
                    <w:jc w:val="center"/>
                    <w:rPr>
                      <w:rFonts w:ascii="Helvetica" w:eastAsia="Times New Roman" w:hAnsi="Helvetica" w:cs="Helvetica"/>
                      <w:color w:val="000000"/>
                    </w:rPr>
                  </w:pPr>
                  <w:r>
                    <w:rPr>
                      <w:rFonts w:ascii="Helvetica" w:eastAsia="Times New Roman" w:hAnsi="Helvetica" w:cs="Helvetica"/>
                      <w:color w:val="000000"/>
                    </w:rPr>
                    <w:pict w14:anchorId="43FF3936">
                      <v:rect id="_x0000_i1035" style="width:468pt;height:1.5pt" o:hralign="center" o:hrstd="t" o:hr="t" fillcolor="#a0a0a0" stroked="f"/>
                    </w:pict>
                  </w:r>
                </w:p>
                <w:p w14:paraId="39FB0D6B" w14:textId="1D21A314" w:rsidR="00105870" w:rsidRDefault="00105870" w:rsidP="00105870">
                  <w:pPr>
                    <w:spacing w:before="100" w:beforeAutospacing="1" w:after="100" w:afterAutospacing="1"/>
                    <w:rPr>
                      <w:rFonts w:ascii="Helvetica" w:eastAsia="Times New Roman" w:hAnsi="Helvetica" w:cs="Helvetica"/>
                      <w:color w:val="000000"/>
                    </w:rPr>
                  </w:pPr>
                  <w:r>
                    <w:rPr>
                      <w:rStyle w:val="Strong"/>
                      <w:rFonts w:ascii="Trebuchet MS" w:hAnsi="Trebuchet MS" w:cs="Helvetica"/>
                      <w:color w:val="000000"/>
                      <w:sz w:val="21"/>
                      <w:szCs w:val="21"/>
                    </w:rPr>
                    <w:t>Did you miss the NYACP Annual Meeting?</w:t>
                  </w:r>
                  <w:r>
                    <w:rPr>
                      <w:noProof/>
                    </w:rPr>
                    <w:drawing>
                      <wp:anchor distT="95250" distB="95250" distL="95250" distR="95250" simplePos="0" relativeHeight="251658240" behindDoc="0" locked="0" layoutInCell="1" allowOverlap="0" wp14:anchorId="3E989F31" wp14:editId="0398D223">
                        <wp:simplePos x="0" y="0"/>
                        <wp:positionH relativeFrom="column">
                          <wp:align>right</wp:align>
                        </wp:positionH>
                        <wp:positionV relativeFrom="line">
                          <wp:posOffset>0</wp:posOffset>
                        </wp:positionV>
                        <wp:extent cx="952500" cy="9525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pic:spPr>
                            </pic:pic>
                          </a:graphicData>
                        </a:graphic>
                        <wp14:sizeRelH relativeFrom="page">
                          <wp14:pctWidth>0</wp14:pctWidth>
                        </wp14:sizeRelH>
                        <wp14:sizeRelV relativeFrom="page">
                          <wp14:pctHeight>0</wp14:pctHeight>
                        </wp14:sizeRelV>
                      </wp:anchor>
                    </w:drawing>
                  </w:r>
                  <w:r>
                    <w:rPr>
                      <w:rFonts w:ascii="Helvetica" w:hAnsi="Helvetica" w:cs="Helvetica"/>
                      <w:color w:val="000000"/>
                    </w:rPr>
                    <w:br/>
                  </w:r>
                  <w:r>
                    <w:rPr>
                      <w:rFonts w:ascii="Trebuchet MS" w:hAnsi="Trebuchet MS" w:cs="Helvetica"/>
                      <w:color w:val="000000"/>
                      <w:sz w:val="18"/>
                      <w:szCs w:val="18"/>
                    </w:rPr>
                    <w:t>You can still view all recordings and earn up to 12 CME Credits and 12 MOC points! ACP Member fee is $50 and you have until Spring 2021 to view your recordings and claim your credits.</w:t>
                  </w:r>
                  <w:r>
                    <w:rPr>
                      <w:rFonts w:ascii="Helvetica" w:hAnsi="Helvetica" w:cs="Helvetica"/>
                      <w:color w:val="000000"/>
                    </w:rPr>
                    <w:br/>
                  </w:r>
                  <w:r>
                    <w:rPr>
                      <w:rFonts w:ascii="Helvetica" w:hAnsi="Helvetica" w:cs="Helvetica"/>
                      <w:color w:val="000000"/>
                    </w:rPr>
                    <w:br/>
                  </w:r>
                  <w:r>
                    <w:rPr>
                      <w:rStyle w:val="Strong"/>
                      <w:rFonts w:ascii="Trebuchet MS" w:hAnsi="Trebuchet MS" w:cs="Helvetica"/>
                      <w:color w:val="000000"/>
                      <w:sz w:val="21"/>
                      <w:szCs w:val="21"/>
                    </w:rPr>
                    <w:t xml:space="preserve">Find all information on the </w:t>
                  </w:r>
                  <w:hyperlink r:id="rId28" w:tgtFrame="_blank" w:history="1">
                    <w:r>
                      <w:rPr>
                        <w:rStyle w:val="Hyperlink"/>
                        <w:rFonts w:ascii="Trebuchet MS" w:hAnsi="Trebuchet MS" w:cs="Helvetica"/>
                        <w:b/>
                        <w:bCs/>
                        <w:sz w:val="21"/>
                        <w:szCs w:val="21"/>
                      </w:rPr>
                      <w:t>NYACP Website!</w:t>
                    </w:r>
                  </w:hyperlink>
                  <w:r>
                    <w:rPr>
                      <w:rFonts w:ascii="Helvetica" w:eastAsia="Times New Roman" w:hAnsi="Helvetica" w:cs="Helvetica"/>
                      <w:color w:val="000000"/>
                    </w:rPr>
                    <w:pict w14:anchorId="31429872">
                      <v:rect id="_x0000_i1036" style="width:468pt;height:1.5pt" o:hralign="center" o:hrstd="t" o:hr="t" fillcolor="#a0a0a0" stroked="f"/>
                    </w:pict>
                  </w:r>
                </w:p>
                <w:p w14:paraId="6F3E86E1" w14:textId="53C19D33" w:rsidR="00105870" w:rsidRDefault="00105870">
                  <w:pPr>
                    <w:spacing w:before="100" w:beforeAutospacing="1" w:after="100" w:afterAutospacing="1"/>
                    <w:rPr>
                      <w:rFonts w:ascii="Helvetica" w:hAnsi="Helvetica" w:cs="Helvetica"/>
                      <w:color w:val="000000"/>
                    </w:rPr>
                  </w:pPr>
                  <w:r>
                    <w:rPr>
                      <w:rStyle w:val="Strong"/>
                      <w:rFonts w:ascii="Trebuchet MS" w:hAnsi="Trebuchet MS" w:cs="Helvetica"/>
                      <w:color w:val="000000"/>
                      <w:sz w:val="21"/>
                      <w:szCs w:val="21"/>
                    </w:rPr>
                    <w:t>ACP Webinar</w:t>
                  </w:r>
                  <w:r>
                    <w:rPr>
                      <w:noProof/>
                    </w:rPr>
                    <w:drawing>
                      <wp:anchor distT="95250" distB="95250" distL="95250" distR="95250" simplePos="0" relativeHeight="251658240" behindDoc="0" locked="0" layoutInCell="1" allowOverlap="0" wp14:anchorId="001FFE50" wp14:editId="5371E741">
                        <wp:simplePos x="0" y="0"/>
                        <wp:positionH relativeFrom="column">
                          <wp:align>right</wp:align>
                        </wp:positionH>
                        <wp:positionV relativeFrom="line">
                          <wp:posOffset>0</wp:posOffset>
                        </wp:positionV>
                        <wp:extent cx="1666875" cy="952500"/>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link="rId29">
                                  <a:extLst>
                                    <a:ext uri="{28A0092B-C50C-407E-A947-70E740481C1C}">
                                      <a14:useLocalDpi xmlns:a14="http://schemas.microsoft.com/office/drawing/2010/main" val="0"/>
                                    </a:ext>
                                  </a:extLst>
                                </a:blip>
                                <a:srcRect/>
                                <a:stretch>
                                  <a:fillRect/>
                                </a:stretch>
                              </pic:blipFill>
                              <pic:spPr bwMode="auto">
                                <a:xfrm>
                                  <a:off x="0" y="0"/>
                                  <a:ext cx="1666875" cy="952500"/>
                                </a:xfrm>
                                <a:prstGeom prst="rect">
                                  <a:avLst/>
                                </a:prstGeom>
                                <a:noFill/>
                              </pic:spPr>
                            </pic:pic>
                          </a:graphicData>
                        </a:graphic>
                        <wp14:sizeRelH relativeFrom="page">
                          <wp14:pctWidth>0</wp14:pctWidth>
                        </wp14:sizeRelH>
                        <wp14:sizeRelV relativeFrom="page">
                          <wp14:pctHeight>0</wp14:pctHeight>
                        </wp14:sizeRelV>
                      </wp:anchor>
                    </w:drawing>
                  </w:r>
                  <w:r>
                    <w:rPr>
                      <w:rFonts w:ascii="Helvetica" w:hAnsi="Helvetica" w:cs="Helvetica"/>
                      <w:color w:val="000000"/>
                    </w:rPr>
                    <w:br/>
                  </w:r>
                  <w:r>
                    <w:rPr>
                      <w:rFonts w:ascii="Trebuchet MS" w:hAnsi="Trebuchet MS" w:cs="Helvetica"/>
                      <w:b/>
                      <w:bCs/>
                      <w:color w:val="000000"/>
                      <w:sz w:val="21"/>
                      <w:szCs w:val="21"/>
                    </w:rPr>
                    <w:t>Advancing to ACP Fellowship</w:t>
                  </w:r>
                  <w:r>
                    <w:rPr>
                      <w:rFonts w:ascii="Helvetica" w:hAnsi="Helvetica" w:cs="Helvetica"/>
                      <w:color w:val="000000"/>
                    </w:rPr>
                    <w:br/>
                  </w:r>
                  <w:r>
                    <w:rPr>
                      <w:rFonts w:ascii="Helvetica" w:hAnsi="Helvetica" w:cs="Helvetica"/>
                      <w:color w:val="000000"/>
                    </w:rPr>
                    <w:br/>
                  </w:r>
                  <w:r>
                    <w:rPr>
                      <w:rStyle w:val="Strong"/>
                      <w:rFonts w:ascii="Trebuchet MS" w:hAnsi="Trebuchet MS" w:cs="Helvetica"/>
                      <w:color w:val="000000"/>
                      <w:sz w:val="18"/>
                      <w:szCs w:val="18"/>
                    </w:rPr>
                    <w:t>Wednesday, November 18, 2020</w:t>
                  </w:r>
                  <w:r>
                    <w:rPr>
                      <w:rFonts w:ascii="Helvetica" w:hAnsi="Helvetica" w:cs="Helvetica"/>
                      <w:b/>
                      <w:bCs/>
                      <w:color w:val="000000"/>
                      <w:sz w:val="18"/>
                      <w:szCs w:val="18"/>
                    </w:rPr>
                    <w:br/>
                  </w:r>
                  <w:r>
                    <w:rPr>
                      <w:rStyle w:val="Strong"/>
                      <w:rFonts w:ascii="Helvetica" w:hAnsi="Helvetica" w:cs="Helvetica"/>
                      <w:color w:val="000000"/>
                      <w:sz w:val="18"/>
                      <w:szCs w:val="18"/>
                    </w:rPr>
                    <w:t>3:00–4:0</w:t>
                  </w:r>
                  <w:r>
                    <w:rPr>
                      <w:rStyle w:val="Strong"/>
                      <w:rFonts w:ascii="Trebuchet MS" w:hAnsi="Trebuchet MS" w:cs="Helvetica"/>
                      <w:color w:val="000000"/>
                      <w:sz w:val="18"/>
                      <w:szCs w:val="18"/>
                    </w:rPr>
                    <w:t>0 p.m. ET</w:t>
                  </w:r>
                </w:p>
                <w:p w14:paraId="4CC94ABE" w14:textId="77777777" w:rsidR="00105870" w:rsidRDefault="00105870">
                  <w:pPr>
                    <w:rPr>
                      <w:rFonts w:ascii="Helvetica" w:eastAsia="Times New Roman" w:hAnsi="Helvetica" w:cs="Helvetica"/>
                      <w:color w:val="000000"/>
                    </w:rPr>
                  </w:pPr>
                  <w:r>
                    <w:rPr>
                      <w:rFonts w:ascii="Trebuchet MS" w:eastAsia="Times New Roman" w:hAnsi="Trebuchet MS" w:cs="Helvetica"/>
                      <w:color w:val="000000"/>
                      <w:sz w:val="18"/>
                      <w:szCs w:val="18"/>
                    </w:rPr>
                    <w:t>Join Matthew B. Carroll, MD, FACP, FACR, Chair of ACP's Credentials Committee, as he reviews the meaning and requirements for ACP Fellowship—a mark of honor and distinction within the internal medicine community. Each year, ACP Fellows are celebrated and inducted at ACP’s annual Internal Medicine Meeting during the Convocation Ceremony. For more information about ACP Fellowship and to access application materials in advance of the webinar, visit </w:t>
                  </w:r>
                  <w:hyperlink r:id="rId30" w:tgtFrame="_blank" w:history="1">
                    <w:r>
                      <w:rPr>
                        <w:rStyle w:val="Hyperlink"/>
                        <w:rFonts w:ascii="Trebuchet MS" w:eastAsia="Times New Roman" w:hAnsi="Trebuchet MS" w:cs="Helvetica"/>
                        <w:sz w:val="18"/>
                        <w:szCs w:val="18"/>
                      </w:rPr>
                      <w:t>www.acponline.org/facp</w:t>
                    </w:r>
                  </w:hyperlink>
                  <w:r>
                    <w:rPr>
                      <w:rFonts w:ascii="Trebuchet MS" w:eastAsia="Times New Roman" w:hAnsi="Trebuchet MS" w:cs="Helvetica"/>
                      <w:color w:val="000000"/>
                      <w:sz w:val="18"/>
                      <w:szCs w:val="18"/>
                    </w:rPr>
                    <w:t>.</w:t>
                  </w:r>
                  <w:r>
                    <w:rPr>
                      <w:rFonts w:ascii="Helvetica" w:eastAsia="Times New Roman" w:hAnsi="Helvetica" w:cs="Helvetica"/>
                      <w:color w:val="000000"/>
                    </w:rPr>
                    <w:br/>
                  </w:r>
                  <w:r>
                    <w:rPr>
                      <w:rFonts w:ascii="Helvetica" w:eastAsia="Times New Roman" w:hAnsi="Helvetica" w:cs="Helvetica"/>
                      <w:color w:val="000000"/>
                    </w:rPr>
                    <w:br/>
                  </w:r>
                  <w:hyperlink r:id="rId31" w:tgtFrame="_blank" w:history="1">
                    <w:r>
                      <w:rPr>
                        <w:rStyle w:val="Hyperlink"/>
                        <w:rFonts w:ascii="Trebuchet MS" w:eastAsia="Times New Roman" w:hAnsi="Trebuchet MS" w:cs="Helvetica"/>
                        <w:b/>
                        <w:bCs/>
                        <w:sz w:val="21"/>
                        <w:szCs w:val="21"/>
                      </w:rPr>
                      <w:t>Registration</w:t>
                    </w:r>
                  </w:hyperlink>
                  <w:r>
                    <w:rPr>
                      <w:rFonts w:ascii="Helvetica" w:eastAsia="Times New Roman" w:hAnsi="Helvetica" w:cs="Helvetica"/>
                      <w:color w:val="000000"/>
                    </w:rPr>
                    <w:t xml:space="preserve"> </w:t>
                  </w:r>
                </w:p>
                <w:p w14:paraId="61452F2B" w14:textId="77777777" w:rsidR="00105870" w:rsidRDefault="00105870">
                  <w:pPr>
                    <w:jc w:val="center"/>
                    <w:rPr>
                      <w:rFonts w:ascii="Helvetica" w:eastAsia="Times New Roman" w:hAnsi="Helvetica" w:cs="Helvetica"/>
                      <w:color w:val="000000"/>
                    </w:rPr>
                  </w:pPr>
                  <w:r>
                    <w:rPr>
                      <w:rFonts w:ascii="Helvetica" w:eastAsia="Times New Roman" w:hAnsi="Helvetica" w:cs="Helvetica"/>
                      <w:color w:val="000000"/>
                    </w:rPr>
                    <w:pict w14:anchorId="62DF205C">
                      <v:rect id="_x0000_i1037" style="width:468pt;height:1.5pt" o:hralign="center" o:hrstd="t" o:hr="t" fillcolor="#a0a0a0" stroked="f"/>
                    </w:pict>
                  </w:r>
                </w:p>
                <w:p w14:paraId="362F5DC9" w14:textId="6F57C242" w:rsidR="00105870" w:rsidRDefault="00105870">
                  <w:pPr>
                    <w:pStyle w:val="NormalWeb"/>
                    <w:rPr>
                      <w:rFonts w:ascii="Helvetica" w:hAnsi="Helvetica" w:cs="Helvetica"/>
                      <w:color w:val="000000"/>
                    </w:rPr>
                  </w:pPr>
                  <w:r>
                    <w:rPr>
                      <w:rStyle w:val="Strong"/>
                      <w:rFonts w:ascii="Trebuchet MS" w:hAnsi="Trebuchet MS" w:cs="Helvetica"/>
                      <w:color w:val="000000"/>
                      <w:sz w:val="21"/>
                      <w:szCs w:val="21"/>
                    </w:rPr>
                    <w:t>Webinar </w:t>
                  </w:r>
                  <w:r>
                    <w:rPr>
                      <w:noProof/>
                    </w:rPr>
                    <w:drawing>
                      <wp:anchor distT="47625" distB="47625" distL="47625" distR="47625" simplePos="0" relativeHeight="251658240" behindDoc="0" locked="0" layoutInCell="1" allowOverlap="0" wp14:anchorId="666BE407" wp14:editId="160C424A">
                        <wp:simplePos x="0" y="0"/>
                        <wp:positionH relativeFrom="column">
                          <wp:align>right</wp:align>
                        </wp:positionH>
                        <wp:positionV relativeFrom="line">
                          <wp:posOffset>0</wp:posOffset>
                        </wp:positionV>
                        <wp:extent cx="1428750" cy="42862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link="rId32">
                                  <a:extLst>
                                    <a:ext uri="{28A0092B-C50C-407E-A947-70E740481C1C}">
                                      <a14:useLocalDpi xmlns:a14="http://schemas.microsoft.com/office/drawing/2010/main" val="0"/>
                                    </a:ext>
                                  </a:extLst>
                                </a:blip>
                                <a:srcRect/>
                                <a:stretch>
                                  <a:fillRect/>
                                </a:stretch>
                              </pic:blipFill>
                              <pic:spPr bwMode="auto">
                                <a:xfrm>
                                  <a:off x="0" y="0"/>
                                  <a:ext cx="1428750" cy="428625"/>
                                </a:xfrm>
                                <a:prstGeom prst="rect">
                                  <a:avLst/>
                                </a:prstGeom>
                                <a:noFill/>
                              </pic:spPr>
                            </pic:pic>
                          </a:graphicData>
                        </a:graphic>
                        <wp14:sizeRelH relativeFrom="page">
                          <wp14:pctWidth>0</wp14:pctWidth>
                        </wp14:sizeRelH>
                        <wp14:sizeRelV relativeFrom="page">
                          <wp14:pctHeight>0</wp14:pctHeight>
                        </wp14:sizeRelV>
                      </wp:anchor>
                    </w:drawing>
                  </w:r>
                  <w:r>
                    <w:rPr>
                      <w:rFonts w:ascii="Helvetica" w:hAnsi="Helvetica" w:cs="Helvetica"/>
                      <w:b/>
                      <w:bCs/>
                      <w:color w:val="000000"/>
                    </w:rPr>
                    <w:br/>
                  </w:r>
                  <w:r>
                    <w:rPr>
                      <w:rStyle w:val="Strong"/>
                      <w:rFonts w:ascii="Trebuchet MS" w:hAnsi="Trebuchet MS" w:cs="Helvetica"/>
                      <w:color w:val="000000"/>
                      <w:sz w:val="21"/>
                      <w:szCs w:val="21"/>
                    </w:rPr>
                    <w:t>Advances in Cardiovascular Risk Reduction</w:t>
                  </w:r>
                </w:p>
                <w:p w14:paraId="41531C82" w14:textId="2E79EDCA" w:rsidR="00105870" w:rsidRDefault="00105870">
                  <w:pPr>
                    <w:pStyle w:val="NormalWeb"/>
                    <w:rPr>
                      <w:rFonts w:ascii="Helvetica" w:hAnsi="Helvetica" w:cs="Helvetica"/>
                      <w:color w:val="000000"/>
                    </w:rPr>
                  </w:pPr>
                  <w:r>
                    <w:rPr>
                      <w:rStyle w:val="Strong"/>
                      <w:rFonts w:ascii="Trebuchet MS" w:hAnsi="Trebuchet MS" w:cs="Helvetica"/>
                      <w:color w:val="000000"/>
                      <w:sz w:val="18"/>
                      <w:szCs w:val="18"/>
                    </w:rPr>
                    <w:t xml:space="preserve">December 3, 2020 • 7:45 AM-4:30 </w:t>
                  </w:r>
                  <w:proofErr w:type="spellStart"/>
                  <w:r>
                    <w:rPr>
                      <w:rStyle w:val="Strong"/>
                      <w:rFonts w:ascii="Trebuchet MS" w:hAnsi="Trebuchet MS" w:cs="Helvetica"/>
                      <w:color w:val="000000"/>
                      <w:sz w:val="18"/>
                      <w:szCs w:val="18"/>
                    </w:rPr>
                    <w:t>PM</w:t>
                  </w:r>
                  <w:r>
                    <w:rPr>
                      <w:rFonts w:ascii="Trebuchet MS" w:hAnsi="Trebuchet MS" w:cs="Helvetica"/>
                      <w:color w:val="000000"/>
                      <w:sz w:val="18"/>
                      <w:szCs w:val="18"/>
                    </w:rPr>
                    <w:t>Featuring</w:t>
                  </w:r>
                  <w:proofErr w:type="spellEnd"/>
                  <w:r>
                    <w:rPr>
                      <w:rFonts w:ascii="Trebuchet MS" w:hAnsi="Trebuchet MS" w:cs="Helvetica"/>
                      <w:color w:val="000000"/>
                      <w:sz w:val="18"/>
                      <w:szCs w:val="18"/>
                    </w:rPr>
                    <w:t xml:space="preserve"> a COVID-19 Presentation and Case Conference:  Platelet expert and lead investigator, Dr. Jeffrey Berger, will share results from the Anticoagulation Strategies in COVID-19 clinical trial.  Dr. Berger will present Challenging Cases in Antithrombotic Therapy, highlighting strategies to prevent clotting events in COVID-19 positive inpatients.</w:t>
                  </w:r>
                  <w:r>
                    <w:rPr>
                      <w:rFonts w:ascii="Trebuchet MS" w:hAnsi="Trebuchet MS" w:cs="Helvetica"/>
                      <w:color w:val="000000"/>
                      <w:sz w:val="18"/>
                      <w:szCs w:val="18"/>
                    </w:rPr>
                    <w:br/>
                  </w:r>
                  <w:r>
                    <w:rPr>
                      <w:rFonts w:ascii="Trebuchet MS" w:hAnsi="Trebuchet MS" w:cs="Helvetica"/>
                      <w:color w:val="000000"/>
                      <w:sz w:val="18"/>
                      <w:szCs w:val="18"/>
                    </w:rPr>
                    <w:br/>
                  </w:r>
                  <w:r>
                    <w:rPr>
                      <w:rStyle w:val="Emphasis"/>
                      <w:rFonts w:ascii="Trebuchet MS" w:hAnsi="Trebuchet MS" w:cs="Helvetica"/>
                      <w:color w:val="000000"/>
                      <w:sz w:val="18"/>
                      <w:szCs w:val="18"/>
                    </w:rPr>
                    <w:t>Jointly provided by NYU Grossman School of Medicine and the New York Chapter American College of Physicians and Offering 7.5 AMA PRA Category 1 Credits™</w:t>
                  </w:r>
                  <w:r>
                    <w:rPr>
                      <w:rFonts w:ascii="Helvetica" w:hAnsi="Helvetica" w:cs="Helvetica"/>
                      <w:color w:val="000000"/>
                    </w:rPr>
                    <w:br/>
                  </w:r>
                  <w:r>
                    <w:rPr>
                      <w:rFonts w:ascii="Helvetica" w:hAnsi="Helvetica" w:cs="Helvetica"/>
                      <w:color w:val="000000"/>
                    </w:rPr>
                    <w:br/>
                  </w:r>
                  <w:hyperlink r:id="rId33" w:tgtFrame="_blank" w:history="1">
                    <w:r>
                      <w:rPr>
                        <w:rStyle w:val="Strong"/>
                        <w:rFonts w:ascii="Trebuchet MS" w:hAnsi="Trebuchet MS" w:cs="Helvetica"/>
                        <w:color w:val="0000FF"/>
                        <w:sz w:val="21"/>
                        <w:szCs w:val="21"/>
                        <w:u w:val="single"/>
                      </w:rPr>
                      <w:t>Registration and Conference Details</w:t>
                    </w:r>
                  </w:hyperlink>
                </w:p>
                <w:p w14:paraId="2C797215" w14:textId="77777777" w:rsidR="00105870" w:rsidRDefault="00105870" w:rsidP="00105870">
                  <w:pPr>
                    <w:jc w:val="center"/>
                    <w:rPr>
                      <w:rFonts w:ascii="Helvetica" w:eastAsia="Times New Roman" w:hAnsi="Helvetica" w:cs="Helvetica"/>
                      <w:color w:val="000000"/>
                    </w:rPr>
                  </w:pPr>
                  <w:r>
                    <w:rPr>
                      <w:rFonts w:ascii="Helvetica" w:eastAsia="Times New Roman" w:hAnsi="Helvetica" w:cs="Helvetica"/>
                      <w:color w:val="000000"/>
                    </w:rPr>
                    <w:pict w14:anchorId="24E9462F">
                      <v:rect id="_x0000_i1038" style="width:468pt;height:.75pt" o:hralign="center" o:hrstd="t" o:hr="t" fillcolor="#a0a0a0" stroked="f"/>
                    </w:pict>
                  </w:r>
                </w:p>
              </w:tc>
            </w:tr>
          </w:tbl>
          <w:p w14:paraId="6F30B616" w14:textId="77777777" w:rsidR="00105870" w:rsidRDefault="00105870">
            <w:pPr>
              <w:jc w:val="center"/>
              <w:rPr>
                <w:rFonts w:ascii="Times New Roman" w:eastAsia="Times New Roman" w:hAnsi="Times New Roman" w:cs="Times New Roman"/>
                <w:sz w:val="20"/>
                <w:szCs w:val="20"/>
              </w:rPr>
            </w:pPr>
          </w:p>
        </w:tc>
      </w:tr>
    </w:tbl>
    <w:p w14:paraId="0C532AE8" w14:textId="77777777" w:rsidR="0093563E" w:rsidRDefault="0093563E"/>
    <w:sectPr w:rsidR="009356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870"/>
    <w:rsid w:val="00105870"/>
    <w:rsid w:val="00935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98601"/>
  <w15:chartTrackingRefBased/>
  <w15:docId w15:val="{78073C91-2FE1-4822-A23B-EABF4723E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70"/>
    <w:pPr>
      <w:spacing w:after="0" w:line="240" w:lineRule="auto"/>
    </w:pPr>
    <w:rPr>
      <w:rFonts w:ascii="Calibri" w:hAnsi="Calibri" w:cs="Calibri"/>
    </w:rPr>
  </w:style>
  <w:style w:type="paragraph" w:styleId="Heading3">
    <w:name w:val="heading 3"/>
    <w:basedOn w:val="Normal"/>
    <w:link w:val="Heading3Char"/>
    <w:uiPriority w:val="9"/>
    <w:semiHidden/>
    <w:unhideWhenUsed/>
    <w:qFormat/>
    <w:rsid w:val="00105870"/>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105870"/>
    <w:rPr>
      <w:rFonts w:ascii="Calibri" w:hAnsi="Calibri" w:cs="Calibri"/>
      <w:b/>
      <w:bCs/>
      <w:sz w:val="27"/>
      <w:szCs w:val="27"/>
    </w:rPr>
  </w:style>
  <w:style w:type="character" w:styleId="Hyperlink">
    <w:name w:val="Hyperlink"/>
    <w:basedOn w:val="DefaultParagraphFont"/>
    <w:uiPriority w:val="99"/>
    <w:semiHidden/>
    <w:unhideWhenUsed/>
    <w:rsid w:val="00105870"/>
    <w:rPr>
      <w:color w:val="0000FF"/>
      <w:u w:val="single"/>
    </w:rPr>
  </w:style>
  <w:style w:type="paragraph" w:styleId="NormalWeb">
    <w:name w:val="Normal (Web)"/>
    <w:basedOn w:val="Normal"/>
    <w:uiPriority w:val="99"/>
    <w:semiHidden/>
    <w:unhideWhenUsed/>
    <w:rsid w:val="00105870"/>
    <w:pPr>
      <w:spacing w:before="100" w:beforeAutospacing="1" w:after="100" w:afterAutospacing="1"/>
    </w:pPr>
  </w:style>
  <w:style w:type="character" w:styleId="Strong">
    <w:name w:val="Strong"/>
    <w:basedOn w:val="DefaultParagraphFont"/>
    <w:uiPriority w:val="22"/>
    <w:qFormat/>
    <w:rsid w:val="00105870"/>
    <w:rPr>
      <w:b/>
      <w:bCs/>
    </w:rPr>
  </w:style>
  <w:style w:type="character" w:styleId="Emphasis">
    <w:name w:val="Emphasis"/>
    <w:basedOn w:val="DefaultParagraphFont"/>
    <w:uiPriority w:val="20"/>
    <w:qFormat/>
    <w:rsid w:val="001058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1379226">
      <w:bodyDiv w:val="1"/>
      <w:marLeft w:val="0"/>
      <w:marRight w:val="0"/>
      <w:marTop w:val="0"/>
      <w:marBottom w:val="0"/>
      <w:divBdr>
        <w:top w:val="none" w:sz="0" w:space="0" w:color="auto"/>
        <w:left w:val="none" w:sz="0" w:space="0" w:color="auto"/>
        <w:bottom w:val="none" w:sz="0" w:space="0" w:color="auto"/>
        <w:right w:val="none" w:sz="0" w:space="0" w:color="auto"/>
      </w:divBdr>
      <w:divsChild>
        <w:div w:id="1695764656">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upport@directvote.net" TargetMode="External"/><Relationship Id="rId18" Type="http://schemas.openxmlformats.org/officeDocument/2006/relationships/image" Target="media/image2.png"/><Relationship Id="rId26" Type="http://schemas.openxmlformats.org/officeDocument/2006/relationships/image" Target="media/image6.png"/><Relationship Id="rId3" Type="http://schemas.openxmlformats.org/officeDocument/2006/relationships/webSettings" Target="webSettings.xml"/><Relationship Id="rId21" Type="http://schemas.openxmlformats.org/officeDocument/2006/relationships/hyperlink" Target="https://www.votervoice.net/BroadcastLinks/Aza93ZOu1FpJCZOAyRl0lQ" TargetMode="External"/><Relationship Id="rId34" Type="http://schemas.openxmlformats.org/officeDocument/2006/relationships/fontTable" Target="fontTable.xml"/><Relationship Id="rId7" Type="http://schemas.openxmlformats.org/officeDocument/2006/relationships/image" Target="https://d3dkdvqff0zqx.cloudfront.net/groups/nyacp/images/check%20mark%201.jpg" TargetMode="External"/><Relationship Id="rId12" Type="http://schemas.openxmlformats.org/officeDocument/2006/relationships/hyperlink" Target="https://www.votervoice.net/BroadcastLinks/v_U_8VD5l1v5KhjWjA-JsA" TargetMode="External"/><Relationship Id="rId17" Type="http://schemas.openxmlformats.org/officeDocument/2006/relationships/hyperlink" Target="https://www.votervoice.net/BroadcastLinks/3NhLr5PU3oWr05b1seA5Ww" TargetMode="External"/><Relationship Id="rId25" Type="http://schemas.openxmlformats.org/officeDocument/2006/relationships/hyperlink" Target="https://www.votervoice.net/BroadcastLinks/ZMxLTew3_av60CkdBT-2FA" TargetMode="External"/><Relationship Id="rId33" Type="http://schemas.openxmlformats.org/officeDocument/2006/relationships/hyperlink" Target="https://www.votervoice.net/BroadcastLinks/hP3lBIZug0N242AQDw0N4Q" TargetMode="External"/><Relationship Id="rId2" Type="http://schemas.openxmlformats.org/officeDocument/2006/relationships/settings" Target="settings.xml"/><Relationship Id="rId16" Type="http://schemas.openxmlformats.org/officeDocument/2006/relationships/hyperlink" Target="https://www.votervoice.net/BroadcastLinks/3NhLr5PU3oWr05b1seA5Ww" TargetMode="External"/><Relationship Id="rId20" Type="http://schemas.openxmlformats.org/officeDocument/2006/relationships/image" Target="media/image4.jpeg"/><Relationship Id="rId29" Type="http://schemas.openxmlformats.org/officeDocument/2006/relationships/image" Target="https://d3dkdvqff0zqx.cloudfront.net/groups/nyacp/images/fellowship.jpg" TargetMode="External"/><Relationship Id="rId1" Type="http://schemas.openxmlformats.org/officeDocument/2006/relationships/styles" Target="styles.xml"/><Relationship Id="rId6" Type="http://schemas.openxmlformats.org/officeDocument/2006/relationships/hyperlink" Target="https://www.votervoice.net/BroadcastLinks/zWbJJeNlZ6lzVBjuoZUHpA" TargetMode="External"/><Relationship Id="rId11" Type="http://schemas.openxmlformats.org/officeDocument/2006/relationships/hyperlink" Target="https://www.votervoice.net/BroadcastLinks/2dMJZaUjFH6SbOJFCPhDyg" TargetMode="External"/><Relationship Id="rId24" Type="http://schemas.openxmlformats.org/officeDocument/2006/relationships/hyperlink" Target="https://www.votervoice.net/BroadcastLinks/6tf7pUpzLhGnThLt8SqYgg" TargetMode="External"/><Relationship Id="rId32" Type="http://schemas.openxmlformats.org/officeDocument/2006/relationships/image" Target="https://d3dkdvqff0zqx.cloudfront.net/groups/nyacp/images/nyu_langone.jpg" TargetMode="External"/><Relationship Id="rId5" Type="http://schemas.openxmlformats.org/officeDocument/2006/relationships/image" Target="https://d3dkdvqff0zqx.cloudfront.net/groups/nyacp/images/propfuel.png" TargetMode="External"/><Relationship Id="rId15" Type="http://schemas.openxmlformats.org/officeDocument/2006/relationships/image" Target="https://d3dkdvqff0zqx.cloudfront.net/groups/nyacp/images/dont%20put%20health%20on%20hold%20(004).jpg" TargetMode="External"/><Relationship Id="rId23" Type="http://schemas.openxmlformats.org/officeDocument/2006/relationships/image" Target="https://d3dkdvqff0zqx.cloudfront.net/groups/nyacp/images/facebook_flat.png" TargetMode="External"/><Relationship Id="rId28" Type="http://schemas.openxmlformats.org/officeDocument/2006/relationships/hyperlink" Target="https://www.votervoice.net/BroadcastLinks/wan_eXc7X5iI213zozTkdA" TargetMode="External"/><Relationship Id="rId10" Type="http://schemas.openxmlformats.org/officeDocument/2006/relationships/hyperlink" Target="https://www.votervoice.net/BroadcastLinks/2dMJZaUjFH6SbOJFCPhDyg" TargetMode="External"/><Relationship Id="rId19" Type="http://schemas.openxmlformats.org/officeDocument/2006/relationships/image" Target="media/image3.png"/><Relationship Id="rId31" Type="http://schemas.openxmlformats.org/officeDocument/2006/relationships/hyperlink" Target="https://www.votervoice.net/BroadcastLinks/8uVH1sBeAEIAz55fH0BEiQ" TargetMode="External"/><Relationship Id="rId4" Type="http://schemas.openxmlformats.org/officeDocument/2006/relationships/image" Target="media/image1.jpeg"/><Relationship Id="rId9" Type="http://schemas.openxmlformats.org/officeDocument/2006/relationships/hyperlink" Target="https://www.votervoice.net/BroadcastLinks/2dMJZaUjFH6SbOJFCPhDyg" TargetMode="External"/><Relationship Id="rId14" Type="http://schemas.openxmlformats.org/officeDocument/2006/relationships/hyperlink" Target="mailto:jsinkoff@acponline.org" TargetMode="External"/><Relationship Id="rId22" Type="http://schemas.openxmlformats.org/officeDocument/2006/relationships/image" Target="media/image5.png"/><Relationship Id="rId27" Type="http://schemas.openxmlformats.org/officeDocument/2006/relationships/image" Target="https://d3dkdvqff0zqx.cloudfront.net/groups/nyacp/images/ann%20mtg%20state%20color%20small.png" TargetMode="External"/><Relationship Id="rId30" Type="http://schemas.openxmlformats.org/officeDocument/2006/relationships/hyperlink" Target="http://www.acponline.org/facp" TargetMode="External"/><Relationship Id="rId35" Type="http://schemas.openxmlformats.org/officeDocument/2006/relationships/theme" Target="theme/theme1.xml"/><Relationship Id="rId8" Type="http://schemas.openxmlformats.org/officeDocument/2006/relationships/hyperlink" Target="https://www.votervoice.net/BroadcastLinks/v_U_8VD5l1v5KhjWjA-J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1141</Words>
  <Characters>6505</Characters>
  <Application>Microsoft Office Word</Application>
  <DocSecurity>0</DocSecurity>
  <Lines>54</Lines>
  <Paragraphs>15</Paragraphs>
  <ScaleCrop>false</ScaleCrop>
  <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Tucker LaBello</dc:creator>
  <cp:keywords/>
  <dc:description/>
  <cp:lastModifiedBy>Karen Tucker LaBello</cp:lastModifiedBy>
  <cp:revision>1</cp:revision>
  <dcterms:created xsi:type="dcterms:W3CDTF">2020-11-17T15:14:00Z</dcterms:created>
  <dcterms:modified xsi:type="dcterms:W3CDTF">2020-11-17T15:16:00Z</dcterms:modified>
</cp:coreProperties>
</file>