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77" w:rsidRDefault="004A46A2" w:rsidP="0083234E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-40640</wp:posOffset>
            </wp:positionV>
            <wp:extent cx="4315460" cy="1009015"/>
            <wp:effectExtent l="0" t="0" r="8890" b="635"/>
            <wp:wrapSquare wrapText="bothSides"/>
            <wp:docPr id="1" name="Picture 1" descr="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7077" w:rsidRDefault="00127077" w:rsidP="0083234E"/>
    <w:p w:rsidR="00127077" w:rsidRDefault="00127077" w:rsidP="0083234E"/>
    <w:p w:rsidR="00127077" w:rsidRDefault="00127077" w:rsidP="0083234E"/>
    <w:p w:rsidR="0083234E" w:rsidRDefault="00127077" w:rsidP="00127077">
      <w:pPr>
        <w:jc w:val="center"/>
      </w:pPr>
      <w:bookmarkStart w:id="0" w:name="_GoBack"/>
      <w:r>
        <w:rPr>
          <w:b/>
          <w:bCs/>
          <w:noProof/>
          <w:color w:val="0000FF"/>
        </w:rPr>
        <w:drawing>
          <wp:inline distT="0" distB="0" distL="0" distR="0">
            <wp:extent cx="2487168" cy="1783715"/>
            <wp:effectExtent l="0" t="0" r="8890" b="6985"/>
            <wp:docPr id="2" name="Picture 2" descr="Primary_care_services Image 2 - Primary Car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_care_services Image 2 - Primary Care Service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51" cy="186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6983" cy="1783481"/>
            <wp:effectExtent l="0" t="0" r="4445" b="7620"/>
            <wp:docPr id="3" name="Picture 3" descr="http://www.doccs.ny.gov/images/Primary_care_servic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ccs.ny.gov/images/Primary_care_service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08" cy="181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27077" w:rsidRDefault="00127077" w:rsidP="00127077">
      <w:pPr>
        <w:jc w:val="center"/>
      </w:pPr>
    </w:p>
    <w:p w:rsidR="00127077" w:rsidRDefault="005143DE" w:rsidP="0083234E">
      <w:r w:rsidRPr="00127077">
        <w:rPr>
          <w:b/>
        </w:rPr>
        <w:t>Clinical Physician</w:t>
      </w:r>
      <w:r w:rsidR="008B7288" w:rsidRPr="00127077">
        <w:rPr>
          <w:b/>
        </w:rPr>
        <w:t xml:space="preserve"> 2</w:t>
      </w:r>
      <w:r w:rsidRPr="00127077">
        <w:rPr>
          <w:b/>
        </w:rPr>
        <w:t xml:space="preserve"> </w:t>
      </w:r>
      <w:r w:rsidR="0061098C" w:rsidRPr="00127077">
        <w:rPr>
          <w:b/>
        </w:rPr>
        <w:t>–</w:t>
      </w:r>
      <w:r w:rsidRPr="00127077">
        <w:rPr>
          <w:b/>
        </w:rPr>
        <w:t xml:space="preserve"> </w:t>
      </w:r>
      <w:r w:rsidR="0061098C" w:rsidRPr="00127077">
        <w:rPr>
          <w:b/>
        </w:rPr>
        <w:t>Well</w:t>
      </w:r>
      <w:r w:rsidR="00AA19BC" w:rsidRPr="00127077">
        <w:rPr>
          <w:b/>
        </w:rPr>
        <w:t xml:space="preserve"> equipped and</w:t>
      </w:r>
      <w:r w:rsidR="0061098C" w:rsidRPr="00127077">
        <w:rPr>
          <w:b/>
        </w:rPr>
        <w:t xml:space="preserve"> staffed facilities and reasonable patient loads</w:t>
      </w:r>
    </w:p>
    <w:p w:rsidR="0061098C" w:rsidRDefault="009A1592" w:rsidP="00127077">
      <w:pPr>
        <w:spacing w:after="0" w:line="240" w:lineRule="auto"/>
        <w:jc w:val="both"/>
      </w:pPr>
      <w:r>
        <w:t xml:space="preserve">Are you looking for a change?  </w:t>
      </w:r>
      <w:r w:rsidR="0061098C">
        <w:t>Tired of working long shifts with an overwhelming patient load?  Come work at a correctional facility where you can make a difference, working with a smaller number of patients for reasonable hours.</w:t>
      </w:r>
    </w:p>
    <w:p w:rsidR="00127077" w:rsidRDefault="00127077" w:rsidP="00127077">
      <w:pPr>
        <w:spacing w:after="0" w:line="240" w:lineRule="auto"/>
        <w:jc w:val="both"/>
      </w:pPr>
    </w:p>
    <w:p w:rsidR="005143DE" w:rsidRDefault="009A1592" w:rsidP="00127077">
      <w:pPr>
        <w:spacing w:after="0" w:line="240" w:lineRule="auto"/>
        <w:jc w:val="both"/>
      </w:pPr>
      <w:r>
        <w:t>The NYS Department of Corrections and Community Supervision’s</w:t>
      </w:r>
      <w:r w:rsidR="0061098C">
        <w:t xml:space="preserve"> Department of Health Services operates as a Core Service to promote, restore and maintain the health of incarcerated individuals within safe facilities. There are 54 facilities located throughout the State of New York, serving approximately </w:t>
      </w:r>
      <w:r w:rsidR="00AA19BC">
        <w:t>50</w:t>
      </w:r>
      <w:r w:rsidR="0061098C">
        <w:t>,000 inmates. Medical staff are made up of multi-interdisciplinary teams, which include Physicians, Physician Assistants, Nurse Practitioners, Nurses, Dentists, Pharmacists and other Ancillary</w:t>
      </w:r>
      <w:r>
        <w:t xml:space="preserve"> positions.</w:t>
      </w:r>
    </w:p>
    <w:p w:rsidR="00127077" w:rsidRDefault="00127077" w:rsidP="00127077">
      <w:pPr>
        <w:spacing w:after="0" w:line="240" w:lineRule="auto"/>
        <w:jc w:val="both"/>
      </w:pPr>
    </w:p>
    <w:p w:rsidR="009A1592" w:rsidRDefault="009A1592" w:rsidP="00127077">
      <w:pPr>
        <w:spacing w:after="0" w:line="240" w:lineRule="auto"/>
        <w:jc w:val="both"/>
      </w:pPr>
      <w:r>
        <w:t>We have g</w:t>
      </w:r>
      <w:r w:rsidR="004A46A2">
        <w:t xml:space="preserve">reat </w:t>
      </w:r>
      <w:r>
        <w:t>c</w:t>
      </w:r>
      <w:r w:rsidR="004A46A2">
        <w:t xml:space="preserve">areer </w:t>
      </w:r>
      <w:r>
        <w:t>o</w:t>
      </w:r>
      <w:r w:rsidR="004A46A2">
        <w:t xml:space="preserve">pportunities for </w:t>
      </w:r>
      <w:r w:rsidR="002C78F7">
        <w:t>Clinical Physicians</w:t>
      </w:r>
      <w:r w:rsidR="004A46A2">
        <w:t xml:space="preserve">.  </w:t>
      </w:r>
      <w:r>
        <w:t>Y</w:t>
      </w:r>
      <w:r w:rsidRPr="00456F38">
        <w:t xml:space="preserve">ou must </w:t>
      </w:r>
      <w:r>
        <w:t>possess a lic</w:t>
      </w:r>
      <w:r w:rsidRPr="00456F38">
        <w:t xml:space="preserve">ense </w:t>
      </w:r>
      <w:r>
        <w:t>to practice medicine in</w:t>
      </w:r>
      <w:r w:rsidRPr="00456F38">
        <w:t xml:space="preserve"> New York State</w:t>
      </w:r>
      <w:r>
        <w:t>; have a M.D., D.O.</w:t>
      </w:r>
      <w:r w:rsidR="00AA19BC">
        <w:t xml:space="preserve"> or M.B.B.S. </w:t>
      </w:r>
      <w:r>
        <w:t>degree; have completed 1 full year of post-graduate training</w:t>
      </w:r>
      <w:r w:rsidR="008B7288">
        <w:t xml:space="preserve"> and have 2 years of subsequent medical experience.</w:t>
      </w:r>
    </w:p>
    <w:p w:rsidR="00127077" w:rsidRDefault="00127077" w:rsidP="00127077">
      <w:pPr>
        <w:spacing w:after="0" w:line="240" w:lineRule="auto"/>
        <w:jc w:val="both"/>
      </w:pPr>
    </w:p>
    <w:p w:rsidR="008B7288" w:rsidRDefault="008B7288" w:rsidP="00127077">
      <w:pPr>
        <w:spacing w:after="0" w:line="240" w:lineRule="auto"/>
        <w:jc w:val="both"/>
      </w:pPr>
      <w:r>
        <w:t>Starting salary is $143,381 - $171,631 *(</w:t>
      </w:r>
      <w:r w:rsidR="00287FD1">
        <w:t xml:space="preserve">Additional </w:t>
      </w:r>
      <w:r>
        <w:t>$</w:t>
      </w:r>
      <w:r w:rsidR="00287FD1">
        <w:t>20,000 geographical differential for Clinton and Franklin County, and $10,000 for Greene and Seneca county</w:t>
      </w:r>
      <w:r>
        <w:t>)</w:t>
      </w:r>
      <w:r w:rsidR="00496BEE">
        <w:t>.</w:t>
      </w:r>
      <w:r>
        <w:t xml:space="preserve"> </w:t>
      </w:r>
      <w:bookmarkStart w:id="1" w:name="_Hlk522278555"/>
    </w:p>
    <w:p w:rsidR="00127077" w:rsidRDefault="00127077" w:rsidP="00127077">
      <w:pPr>
        <w:spacing w:after="0" w:line="240" w:lineRule="auto"/>
        <w:jc w:val="both"/>
      </w:pPr>
    </w:p>
    <w:p w:rsidR="008B7288" w:rsidRDefault="008B7288" w:rsidP="00127077">
      <w:pPr>
        <w:spacing w:after="0" w:line="240" w:lineRule="auto"/>
        <w:jc w:val="both"/>
      </w:pPr>
      <w:r>
        <w:t>Benefits include comprehensive health insurance, including dental, vision and prescriptions. NYS retirement system, deferred compensation plan, flexible spending plan, 13 vacation days, 5 personal days, 13 sick days and 12 paid holidays annually.</w:t>
      </w:r>
    </w:p>
    <w:p w:rsidR="00127077" w:rsidRDefault="00127077" w:rsidP="00127077">
      <w:pPr>
        <w:spacing w:after="0" w:line="240" w:lineRule="auto"/>
        <w:jc w:val="both"/>
      </w:pPr>
    </w:p>
    <w:bookmarkEnd w:id="1"/>
    <w:p w:rsidR="004A46A2" w:rsidRDefault="004A46A2" w:rsidP="00127077">
      <w:pPr>
        <w:spacing w:after="0" w:line="240" w:lineRule="auto"/>
      </w:pPr>
      <w:r>
        <w:t>We have openings in</w:t>
      </w:r>
      <w:r w:rsidR="00AD51C7">
        <w:t xml:space="preserve"> the following counties offering a choice of urban, suburban or rural living:</w:t>
      </w:r>
    </w:p>
    <w:p w:rsidR="00127077" w:rsidRDefault="00127077" w:rsidP="00127077">
      <w:pPr>
        <w:spacing w:after="0" w:line="240" w:lineRule="auto"/>
      </w:pPr>
    </w:p>
    <w:p w:rsidR="000E0643" w:rsidRPr="00DF1D8F" w:rsidRDefault="000E0643" w:rsidP="00127077">
      <w:pPr>
        <w:spacing w:after="0" w:line="240" w:lineRule="auto"/>
      </w:pPr>
      <w:r w:rsidRPr="00DF1D8F">
        <w:t>Chemung</w:t>
      </w:r>
      <w:r w:rsidRPr="00DF1D8F">
        <w:tab/>
      </w:r>
      <w:r w:rsidRPr="00DF1D8F">
        <w:tab/>
        <w:t>Southport Correctional Facility (</w:t>
      </w:r>
      <w:r w:rsidR="000B179D" w:rsidRPr="00DF1D8F">
        <w:t>Finger Lakes)</w:t>
      </w:r>
    </w:p>
    <w:p w:rsidR="00BC2B80" w:rsidRPr="00DF1D8F" w:rsidRDefault="000E0643" w:rsidP="00127077">
      <w:pPr>
        <w:spacing w:after="0" w:line="240" w:lineRule="auto"/>
        <w:rPr>
          <w:lang w:val="en"/>
        </w:rPr>
      </w:pPr>
      <w:r w:rsidRPr="00DF1D8F">
        <w:t>Clinton</w:t>
      </w:r>
      <w:r w:rsidR="00287FD1" w:rsidRPr="00DF1D8F">
        <w:t>*</w:t>
      </w:r>
      <w:r w:rsidRPr="00DF1D8F">
        <w:t xml:space="preserve"> </w:t>
      </w:r>
      <w:r w:rsidRPr="00DF1D8F">
        <w:tab/>
      </w:r>
      <w:r w:rsidRPr="00DF1D8F">
        <w:tab/>
        <w:t>Clinton Correctional Facility (</w:t>
      </w:r>
      <w:r w:rsidR="00BC2B80" w:rsidRPr="00DF1D8F">
        <w:rPr>
          <w:lang w:val="en"/>
        </w:rPr>
        <w:t xml:space="preserve">sporting and recreational outlets) </w:t>
      </w:r>
    </w:p>
    <w:p w:rsidR="004A46A2" w:rsidRPr="00DF1D8F" w:rsidRDefault="004A46A2" w:rsidP="00127077">
      <w:pPr>
        <w:spacing w:after="0" w:line="240" w:lineRule="auto"/>
      </w:pPr>
      <w:r w:rsidRPr="00DF1D8F">
        <w:t>Essex</w:t>
      </w:r>
      <w:r w:rsidRPr="00DF1D8F">
        <w:tab/>
      </w:r>
      <w:r w:rsidRPr="00DF1D8F">
        <w:tab/>
      </w:r>
      <w:r w:rsidRPr="00DF1D8F">
        <w:tab/>
        <w:t>Adirondack</w:t>
      </w:r>
      <w:r w:rsidR="00531F6C" w:rsidRPr="00DF1D8F">
        <w:t xml:space="preserve"> and Moriah</w:t>
      </w:r>
      <w:r w:rsidRPr="00DF1D8F">
        <w:t xml:space="preserve"> Correctional Facility</w:t>
      </w:r>
      <w:r w:rsidR="00AD51C7" w:rsidRPr="00DF1D8F">
        <w:t xml:space="preserve"> (Whiteface, skiing)</w:t>
      </w:r>
    </w:p>
    <w:p w:rsidR="009679D3" w:rsidRPr="00DF1D8F" w:rsidRDefault="009679D3" w:rsidP="00127077">
      <w:pPr>
        <w:spacing w:after="0" w:line="240" w:lineRule="auto"/>
      </w:pPr>
      <w:r w:rsidRPr="00DF1D8F">
        <w:t xml:space="preserve">Dutchess </w:t>
      </w:r>
      <w:r w:rsidRPr="00DF1D8F">
        <w:tab/>
      </w:r>
      <w:r w:rsidRPr="00DF1D8F">
        <w:tab/>
        <w:t>Green Haven Correctional Facility (Hudson River Valley Beauty)</w:t>
      </w:r>
    </w:p>
    <w:p w:rsidR="000E0643" w:rsidRPr="00DF1D8F" w:rsidRDefault="000E0643" w:rsidP="00127077">
      <w:pPr>
        <w:spacing w:after="0" w:line="240" w:lineRule="auto"/>
      </w:pPr>
      <w:r w:rsidRPr="00DF1D8F">
        <w:t>Franklin</w:t>
      </w:r>
      <w:r w:rsidR="00287FD1" w:rsidRPr="00DF1D8F">
        <w:t>*</w:t>
      </w:r>
      <w:r w:rsidRPr="00DF1D8F">
        <w:t xml:space="preserve"> </w:t>
      </w:r>
      <w:r w:rsidRPr="00DF1D8F">
        <w:tab/>
      </w:r>
      <w:r w:rsidRPr="00DF1D8F">
        <w:tab/>
        <w:t>Upstate Correctional Facility (North Country, 1 hour to Montreal)</w:t>
      </w:r>
    </w:p>
    <w:p w:rsidR="004A46A2" w:rsidRPr="00DF1D8F" w:rsidRDefault="004A46A2" w:rsidP="00127077">
      <w:pPr>
        <w:spacing w:after="0" w:line="240" w:lineRule="auto"/>
        <w:ind w:left="2160" w:hanging="2160"/>
      </w:pPr>
      <w:r w:rsidRPr="00DF1D8F">
        <w:lastRenderedPageBreak/>
        <w:t>Greene</w:t>
      </w:r>
      <w:r w:rsidR="00287FD1" w:rsidRPr="00DF1D8F">
        <w:t>*</w:t>
      </w:r>
      <w:r w:rsidRPr="00DF1D8F">
        <w:tab/>
      </w:r>
      <w:r w:rsidR="000E0643" w:rsidRPr="00DF1D8F">
        <w:t xml:space="preserve">Coxsackie and </w:t>
      </w:r>
      <w:r w:rsidR="00AD51C7" w:rsidRPr="00DF1D8F">
        <w:t>Greene</w:t>
      </w:r>
      <w:r w:rsidR="00892344" w:rsidRPr="00DF1D8F">
        <w:t xml:space="preserve"> </w:t>
      </w:r>
      <w:r w:rsidR="000E0643" w:rsidRPr="00DF1D8F">
        <w:t>C</w:t>
      </w:r>
      <w:r w:rsidR="00AD51C7" w:rsidRPr="00DF1D8F">
        <w:t>orrectional Facility</w:t>
      </w:r>
      <w:r w:rsidR="00660FCB" w:rsidRPr="00DF1D8F">
        <w:t xml:space="preserve"> (</w:t>
      </w:r>
      <w:r w:rsidR="00130A64" w:rsidRPr="00DF1D8F">
        <w:t>Rural charm yet only 2 hours to New York City</w:t>
      </w:r>
      <w:r w:rsidR="00660FCB" w:rsidRPr="00DF1D8F">
        <w:t>)</w:t>
      </w:r>
    </w:p>
    <w:p w:rsidR="000E0643" w:rsidRPr="00DF1D8F" w:rsidRDefault="000E0643" w:rsidP="00127077">
      <w:pPr>
        <w:spacing w:after="0" w:line="240" w:lineRule="auto"/>
        <w:ind w:left="2160" w:hanging="2160"/>
        <w:contextualSpacing/>
      </w:pPr>
      <w:r w:rsidRPr="00DF1D8F">
        <w:t>New York</w:t>
      </w:r>
      <w:r w:rsidRPr="00DF1D8F">
        <w:tab/>
        <w:t>Edgecombe Correctional Facility (</w:t>
      </w:r>
      <w:r w:rsidR="00931A9B" w:rsidRPr="00DF1D8F">
        <w:rPr>
          <w:rStyle w:val="ilfuvd"/>
          <w:bCs/>
        </w:rPr>
        <w:t>Empire State Building</w:t>
      </w:r>
      <w:r w:rsidR="00931A9B" w:rsidRPr="00DF1D8F">
        <w:rPr>
          <w:rStyle w:val="ilfuvd"/>
        </w:rPr>
        <w:t xml:space="preserve">, </w:t>
      </w:r>
      <w:r w:rsidR="00931A9B" w:rsidRPr="00DF1D8F">
        <w:rPr>
          <w:rStyle w:val="ilfuvd"/>
          <w:bCs/>
        </w:rPr>
        <w:t>Central Park</w:t>
      </w:r>
      <w:r w:rsidR="00931A9B" w:rsidRPr="00DF1D8F">
        <w:rPr>
          <w:rStyle w:val="ilfuvd"/>
        </w:rPr>
        <w:t xml:space="preserve">, Times Square, and </w:t>
      </w:r>
      <w:r w:rsidR="00931A9B" w:rsidRPr="00DF1D8F">
        <w:rPr>
          <w:rStyle w:val="ilfuvd"/>
          <w:bCs/>
        </w:rPr>
        <w:t>Chrysler Building)</w:t>
      </w:r>
    </w:p>
    <w:p w:rsidR="004A46A2" w:rsidRPr="00DF1D8F" w:rsidRDefault="00AD51C7" w:rsidP="00127077">
      <w:pPr>
        <w:spacing w:after="0" w:line="240" w:lineRule="auto"/>
      </w:pPr>
      <w:r w:rsidRPr="00DF1D8F">
        <w:t>Oneida</w:t>
      </w:r>
      <w:r w:rsidRPr="00DF1D8F">
        <w:tab/>
      </w:r>
      <w:r w:rsidRPr="00DF1D8F">
        <w:tab/>
      </w:r>
      <w:r w:rsidR="000E0643" w:rsidRPr="00DF1D8F">
        <w:t>Marcy and Mid-</w:t>
      </w:r>
      <w:r w:rsidRPr="00DF1D8F">
        <w:t>State Correctional Facility</w:t>
      </w:r>
      <w:r w:rsidR="00660FCB" w:rsidRPr="00DF1D8F">
        <w:t xml:space="preserve"> (</w:t>
      </w:r>
      <w:r w:rsidR="00931A9B" w:rsidRPr="00DF1D8F">
        <w:t>Cooperstown, br</w:t>
      </w:r>
      <w:r w:rsidR="001100E3" w:rsidRPr="00DF1D8F">
        <w:t>eweries</w:t>
      </w:r>
      <w:r w:rsidR="00660FCB" w:rsidRPr="00DF1D8F">
        <w:t>)</w:t>
      </w:r>
      <w:r w:rsidRPr="00DF1D8F">
        <w:t xml:space="preserve"> </w:t>
      </w:r>
    </w:p>
    <w:p w:rsidR="009679D3" w:rsidRPr="00DF1D8F" w:rsidRDefault="009679D3" w:rsidP="00127077">
      <w:pPr>
        <w:spacing w:after="0" w:line="240" w:lineRule="auto"/>
      </w:pPr>
      <w:r w:rsidRPr="00DF1D8F">
        <w:t>Seneca</w:t>
      </w:r>
      <w:r w:rsidR="00287FD1" w:rsidRPr="00DF1D8F">
        <w:t>*</w:t>
      </w:r>
      <w:r w:rsidRPr="00DF1D8F">
        <w:tab/>
      </w:r>
      <w:r w:rsidRPr="00DF1D8F">
        <w:tab/>
        <w:t>Five Points</w:t>
      </w:r>
      <w:r w:rsidR="000E0643" w:rsidRPr="00DF1D8F">
        <w:t xml:space="preserve"> and Willard</w:t>
      </w:r>
      <w:r w:rsidRPr="00DF1D8F">
        <w:t xml:space="preserve"> Correctional Facility (</w:t>
      </w:r>
      <w:r w:rsidR="00931A9B" w:rsidRPr="00DF1D8F">
        <w:t>h</w:t>
      </w:r>
      <w:r w:rsidRPr="00DF1D8F">
        <w:t>eart of wine country)</w:t>
      </w:r>
    </w:p>
    <w:p w:rsidR="000E0643" w:rsidRPr="00DF1D8F" w:rsidRDefault="000E0643" w:rsidP="00127077">
      <w:pPr>
        <w:spacing w:after="0" w:line="240" w:lineRule="auto"/>
      </w:pPr>
      <w:r w:rsidRPr="00DF1D8F">
        <w:t>St. Lawrence</w:t>
      </w:r>
      <w:r w:rsidRPr="00DF1D8F">
        <w:tab/>
      </w:r>
      <w:r w:rsidRPr="00DF1D8F">
        <w:tab/>
        <w:t>Riverview Correctional Facility (</w:t>
      </w:r>
      <w:r w:rsidR="0051529D" w:rsidRPr="00DF1D8F">
        <w:t>5 miles from NYC)</w:t>
      </w:r>
    </w:p>
    <w:p w:rsidR="00AD51C7" w:rsidRPr="00DF1D8F" w:rsidRDefault="00AD51C7" w:rsidP="00127077">
      <w:pPr>
        <w:spacing w:after="0" w:line="240" w:lineRule="auto"/>
      </w:pPr>
      <w:r w:rsidRPr="00DF1D8F">
        <w:t xml:space="preserve">Ulster </w:t>
      </w:r>
      <w:r w:rsidR="00287FD1" w:rsidRPr="00DF1D8F">
        <w:tab/>
      </w:r>
      <w:r w:rsidRPr="00DF1D8F">
        <w:tab/>
      </w:r>
      <w:r w:rsidRPr="00DF1D8F">
        <w:tab/>
        <w:t xml:space="preserve">Ulster Correctional Facility </w:t>
      </w:r>
      <w:r w:rsidR="00660FCB" w:rsidRPr="00DF1D8F">
        <w:t>(Catskill Mountains, Casinos)</w:t>
      </w:r>
    </w:p>
    <w:p w:rsidR="000E0643" w:rsidRPr="00DF1D8F" w:rsidRDefault="000E0643" w:rsidP="00127077">
      <w:pPr>
        <w:spacing w:after="0" w:line="240" w:lineRule="auto"/>
        <w:contextualSpacing/>
      </w:pPr>
      <w:r w:rsidRPr="00DF1D8F">
        <w:t>Washington</w:t>
      </w:r>
      <w:r w:rsidRPr="00DF1D8F">
        <w:tab/>
      </w:r>
      <w:r w:rsidRPr="00DF1D8F">
        <w:tab/>
        <w:t>Washington Correctional Facility (</w:t>
      </w:r>
      <w:r w:rsidR="0051529D" w:rsidRPr="00DF1D8F">
        <w:t>Between Vermont and the Green Mountains)</w:t>
      </w:r>
    </w:p>
    <w:p w:rsidR="004A46A2" w:rsidRPr="00DF1D8F" w:rsidRDefault="004A46A2" w:rsidP="00127077">
      <w:pPr>
        <w:spacing w:after="0" w:line="240" w:lineRule="auto"/>
        <w:contextualSpacing/>
      </w:pPr>
      <w:r w:rsidRPr="00DF1D8F">
        <w:t>Westchester</w:t>
      </w:r>
      <w:r w:rsidR="00287FD1" w:rsidRPr="00DF1D8F">
        <w:tab/>
      </w:r>
      <w:r w:rsidRPr="00DF1D8F">
        <w:t xml:space="preserve"> </w:t>
      </w:r>
      <w:r w:rsidRPr="00DF1D8F">
        <w:tab/>
      </w:r>
      <w:r w:rsidR="00AB5247" w:rsidRPr="00DF1D8F">
        <w:t>Bedford Hills</w:t>
      </w:r>
      <w:r w:rsidR="00AD51C7" w:rsidRPr="00DF1D8F">
        <w:t xml:space="preserve"> Correctional Facility</w:t>
      </w:r>
      <w:r w:rsidR="00660FCB" w:rsidRPr="00DF1D8F">
        <w:t xml:space="preserve"> (Less than 1 Hour to NYC)</w:t>
      </w:r>
    </w:p>
    <w:p w:rsidR="00456F38" w:rsidRDefault="00456F38" w:rsidP="00127077">
      <w:pPr>
        <w:spacing w:after="0" w:line="240" w:lineRule="auto"/>
        <w:contextualSpacing/>
      </w:pPr>
    </w:p>
    <w:p w:rsidR="00045D3A" w:rsidRDefault="00456F38" w:rsidP="00127077">
      <w:pPr>
        <w:spacing w:after="0" w:line="240" w:lineRule="auto"/>
      </w:pPr>
      <w:bookmarkStart w:id="2" w:name="_Hlk522612176"/>
      <w:r>
        <w:t xml:space="preserve">Contact: </w:t>
      </w:r>
      <w:hyperlink r:id="rId8" w:history="1">
        <w:r w:rsidRPr="0060197B">
          <w:rPr>
            <w:rStyle w:val="Hyperlink"/>
          </w:rPr>
          <w:t>www.doccs.ny.gov</w:t>
        </w:r>
      </w:hyperlink>
      <w:r>
        <w:t xml:space="preserve"> or DOCCS </w:t>
      </w:r>
      <w:r w:rsidR="00AD51C7">
        <w:t xml:space="preserve">Personnel </w:t>
      </w:r>
      <w:r>
        <w:t xml:space="preserve">Office </w:t>
      </w:r>
      <w:r w:rsidR="00AD51C7">
        <w:t xml:space="preserve">at </w:t>
      </w:r>
      <w:r w:rsidR="00EC484D">
        <w:t>(</w:t>
      </w:r>
      <w:r w:rsidR="00AD51C7">
        <w:t>518</w:t>
      </w:r>
      <w:r w:rsidR="00EC484D">
        <w:t xml:space="preserve">) </w:t>
      </w:r>
      <w:r>
        <w:t>457-8132 for more information and to apply.</w:t>
      </w:r>
      <w:bookmarkEnd w:id="2"/>
      <w:r w:rsidR="004A46A2">
        <w:t xml:space="preserve">  </w:t>
      </w:r>
    </w:p>
    <w:sectPr w:rsidR="00045D3A" w:rsidSect="008B7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A2"/>
    <w:rsid w:val="00045D3A"/>
    <w:rsid w:val="000B179D"/>
    <w:rsid w:val="000E0643"/>
    <w:rsid w:val="001100E3"/>
    <w:rsid w:val="00127077"/>
    <w:rsid w:val="00130A64"/>
    <w:rsid w:val="00143969"/>
    <w:rsid w:val="00194458"/>
    <w:rsid w:val="001C3594"/>
    <w:rsid w:val="00247377"/>
    <w:rsid w:val="00284E33"/>
    <w:rsid w:val="00287FD1"/>
    <w:rsid w:val="002C78F7"/>
    <w:rsid w:val="003735CA"/>
    <w:rsid w:val="00456F38"/>
    <w:rsid w:val="00496BEE"/>
    <w:rsid w:val="004A46A2"/>
    <w:rsid w:val="005143DE"/>
    <w:rsid w:val="0051529D"/>
    <w:rsid w:val="0052655B"/>
    <w:rsid w:val="00531F6C"/>
    <w:rsid w:val="0061098C"/>
    <w:rsid w:val="00660FCB"/>
    <w:rsid w:val="0083234E"/>
    <w:rsid w:val="00892344"/>
    <w:rsid w:val="008A2602"/>
    <w:rsid w:val="008A39B1"/>
    <w:rsid w:val="008B7288"/>
    <w:rsid w:val="00931A9B"/>
    <w:rsid w:val="009679D3"/>
    <w:rsid w:val="009A1592"/>
    <w:rsid w:val="00AA19BC"/>
    <w:rsid w:val="00AB5247"/>
    <w:rsid w:val="00AD51C7"/>
    <w:rsid w:val="00B92181"/>
    <w:rsid w:val="00BC2B80"/>
    <w:rsid w:val="00CF7477"/>
    <w:rsid w:val="00D25017"/>
    <w:rsid w:val="00DE4A49"/>
    <w:rsid w:val="00DF1D8F"/>
    <w:rsid w:val="00E52B29"/>
    <w:rsid w:val="00E70C51"/>
    <w:rsid w:val="00EC484D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02F83-D74A-425F-B428-535C7936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F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F38"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rsid w:val="0093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cs.ny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D8E5.101CA49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Howland</dc:creator>
  <cp:keywords/>
  <dc:description/>
  <cp:lastModifiedBy>Karen Tucker LaBello</cp:lastModifiedBy>
  <cp:revision>2</cp:revision>
  <cp:lastPrinted>2018-08-17T16:19:00Z</cp:lastPrinted>
  <dcterms:created xsi:type="dcterms:W3CDTF">2019-03-15T13:48:00Z</dcterms:created>
  <dcterms:modified xsi:type="dcterms:W3CDTF">2019-03-15T13:48:00Z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-138434563</vt:i4>
  </property>
  <property fmtid="{D5CDD505-2E9C-101B-9397-08002B2CF9AE}" pid="3" name="_NewReviewCycle">
    <vt:lpwstr/>
  </property>
  <property fmtid="{D5CDD505-2E9C-101B-9397-08002B2CF9AE}" pid="4" name="_EmailSubject">
    <vt:lpwstr>advertisement on your website</vt:lpwstr>
  </property>
  <property fmtid="{D5CDD505-2E9C-101B-9397-08002B2CF9AE}" pid="5" name="_AuthorEmail">
    <vt:lpwstr>Judy.Canniff@doccs.ny.gov</vt:lpwstr>
  </property>
  <property fmtid="{D5CDD505-2E9C-101B-9397-08002B2CF9AE}" pid="6" name="_AuthorEmailDisplayName">
    <vt:lpwstr>Canniff, Judy L (DOCCS)</vt:lpwstr>
  </property>
  <property fmtid="{D5CDD505-2E9C-101B-9397-08002B2CF9AE}" pid="7" name="_PreviousAdHocReviewCycleID">
    <vt:i4>-1910383866</vt:i4>
  </property>
  <property fmtid="{D5CDD505-2E9C-101B-9397-08002B2CF9AE}" pid="8" name="_ReviewingToolsShownOnce">
    <vt:lpwstr/>
  </property>
</Properties>
</file>