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5" w:rsidRDefault="00D07175"/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3795"/>
        <w:gridCol w:w="1260"/>
      </w:tblGrid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Bronx Manhattan 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Jean Abed, MD FACP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Thida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Aye, MD FACP MPH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Moses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Bachan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Kelly J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Crotty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Leon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Igel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Barry W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Jaffin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Regina W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Janicik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Eric 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Lutsky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DO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Eldon A Redwood,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Joshua I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Stillman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Seagram M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Villagomez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Marjorie G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Zauderer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Ping Zhou,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Brooklyn/Queens/Staten Island 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Olusegun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Bankole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Haseeb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Ilias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Basha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Ilya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Blokh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Dave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Chokshi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John C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DePetrillo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Alan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Dosik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Dosik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Benjamin Galen,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Ofek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Hai, DO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Munish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Khaneja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Dmitriy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O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Khodorskiy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Moro O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Salifu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Shraibman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Naser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Yazigi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Long Island 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Ashwad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Afzal FACP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Benson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Babu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Rafiqur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R Chowdhury,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Randolph P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Dilorenzo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Dan M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Kass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Kyle C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Katona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Fernando Kawai,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Asim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Khokhar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Sean P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Lavine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Marlene Martins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Lobato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98" w:rsidRPr="00D07175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Pr="00D0717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Long Island Region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D07175">
              <w:rPr>
                <w:rFonts w:ascii="Calibri" w:eastAsia="Times New Roman" w:hAnsi="Calibri" w:cs="Times New Roman"/>
                <w:b/>
                <w:color w:val="000000"/>
              </w:rPr>
              <w:t>(continued)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998" w:rsidRPr="00D07175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br/>
            </w:r>
            <w:r w:rsidRPr="00D07175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Mervat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Mourad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DO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Nadeem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Shabbir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Dennis T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Tansiongco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Shu R Yang,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Nancy K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Zeitoun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Hudson Valley 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Tulay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Aksoy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Barbara Alpert,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Markos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Asamenew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Robert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Brandis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Desemone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Jackcy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Jacob,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Nazir A Lone, MBBS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Patrick Gerard Lynch,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Komron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Ostovar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Adrian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Paraschiv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Kimberly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Peregrim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DO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Diane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Spagnoli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Pine,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Shahzad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Raza,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Vivek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Venkatakrishnan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Upstate 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b/>
                <w:color w:val="000000"/>
              </w:rPr>
              <w:t>Elect Date</w:t>
            </w:r>
          </w:p>
        </w:tc>
      </w:tr>
      <w:tr w:rsidR="005B4998" w:rsidRPr="00837A69" w:rsidTr="005732F9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Karan Singh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Alag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Margaret M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Ameyaw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MBchB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271211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1211">
              <w:rPr>
                <w:rFonts w:ascii="Calibri" w:eastAsia="Times New Roman" w:hAnsi="Calibri" w:cs="Times New Roman"/>
                <w:color w:val="000000"/>
              </w:rPr>
              <w:t>Leandro Antonio D L Bernardo</w:t>
            </w:r>
            <w:r w:rsidRPr="002712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Shirley S Chang,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Chin-Lin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Ching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Ananda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C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Dharshan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Michael A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Ferrantino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Paula A Gauss,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Steven J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Gregoritch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Jahangir M Hossain,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11/1/2015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Nelson Chan Hung,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Dinesh J John,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Muhammad U Khan, MBBS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Raju K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Panta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7/1/2015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Sylvia W Park,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Shahab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Qureshi,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Mysore L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Seetharaman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3/1/2016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A69">
              <w:rPr>
                <w:rFonts w:ascii="Calibri" w:eastAsia="Times New Roman" w:hAnsi="Calibri" w:cs="Times New Roman"/>
                <w:color w:val="000000"/>
              </w:rPr>
              <w:t>Luis Tapia,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9/1/2015</w:t>
            </w:r>
          </w:p>
        </w:tc>
      </w:tr>
      <w:tr w:rsidR="005B4998" w:rsidRPr="00837A69" w:rsidTr="005B4998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5B4998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Sivaharsha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7A69">
              <w:rPr>
                <w:rFonts w:ascii="Calibri" w:eastAsia="Times New Roman" w:hAnsi="Calibri" w:cs="Times New Roman"/>
                <w:color w:val="000000"/>
              </w:rPr>
              <w:t>Yedlapati</w:t>
            </w:r>
            <w:proofErr w:type="spellEnd"/>
            <w:r w:rsidRPr="00837A69">
              <w:rPr>
                <w:rFonts w:ascii="Calibri" w:eastAsia="Times New Roman" w:hAnsi="Calibri" w:cs="Times New Roman"/>
                <w:color w:val="000000"/>
              </w:rPr>
              <w:t>, MD FACP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98" w:rsidRPr="00837A69" w:rsidRDefault="00271211" w:rsidP="0083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B4998" w:rsidRPr="00837A69">
              <w:rPr>
                <w:rFonts w:ascii="Calibri" w:eastAsia="Times New Roman" w:hAnsi="Calibri" w:cs="Times New Roman"/>
                <w:color w:val="000000"/>
              </w:rPr>
              <w:t>1/1/2016</w:t>
            </w:r>
          </w:p>
        </w:tc>
      </w:tr>
    </w:tbl>
    <w:p w:rsidR="00C9523A" w:rsidRDefault="00C9523A">
      <w:bookmarkStart w:id="0" w:name="_GoBack"/>
      <w:bookmarkEnd w:id="0"/>
    </w:p>
    <w:sectPr w:rsidR="00C9523A" w:rsidSect="005732F9">
      <w:headerReference w:type="default" r:id="rId8"/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69" w:rsidRDefault="00837A69" w:rsidP="00837A69">
      <w:pPr>
        <w:spacing w:after="0" w:line="240" w:lineRule="auto"/>
      </w:pPr>
      <w:r>
        <w:separator/>
      </w:r>
    </w:p>
  </w:endnote>
  <w:endnote w:type="continuationSeparator" w:id="0">
    <w:p w:rsidR="00837A69" w:rsidRDefault="00837A69" w:rsidP="0083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69" w:rsidRDefault="00837A69" w:rsidP="00837A69">
      <w:pPr>
        <w:spacing w:after="0" w:line="240" w:lineRule="auto"/>
      </w:pPr>
      <w:r>
        <w:separator/>
      </w:r>
    </w:p>
  </w:footnote>
  <w:footnote w:type="continuationSeparator" w:id="0">
    <w:p w:rsidR="00837A69" w:rsidRDefault="00837A69" w:rsidP="0083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69" w:rsidRPr="005B4998" w:rsidRDefault="00837A69" w:rsidP="005B4998">
    <w:pPr>
      <w:pStyle w:val="Header"/>
      <w:tabs>
        <w:tab w:val="left" w:pos="540"/>
      </w:tabs>
      <w:rPr>
        <w:rFonts w:cs="Tahoma"/>
        <w:b/>
        <w:sz w:val="28"/>
        <w:szCs w:val="28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54F5B165" wp14:editId="70A35405">
          <wp:simplePos x="0" y="0"/>
          <wp:positionH relativeFrom="margin">
            <wp:posOffset>4124325</wp:posOffset>
          </wp:positionH>
          <wp:positionV relativeFrom="margin">
            <wp:posOffset>-645160</wp:posOffset>
          </wp:positionV>
          <wp:extent cx="2162175" cy="505460"/>
          <wp:effectExtent l="0" t="0" r="9525" b="8890"/>
          <wp:wrapSquare wrapText="bothSides"/>
          <wp:docPr id="4" name="Picture 4" descr="S:\OFFMAN\NYACP logos\NYACP_Black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MAN\NYACP logos\NYACP_Black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B4998">
      <w:rPr>
        <w:rFonts w:cs="Tahoma"/>
        <w:b/>
        <w:sz w:val="28"/>
        <w:szCs w:val="28"/>
      </w:rPr>
      <w:t>75 NEWLY ELECTED ACP FELLOWS</w:t>
    </w:r>
    <w:r w:rsidRPr="005B4998">
      <w:rPr>
        <w:rFonts w:cs="Tahoma"/>
        <w:b/>
        <w:sz w:val="28"/>
        <w:szCs w:val="28"/>
      </w:rPr>
      <w:br/>
    </w:r>
    <w:r w:rsidRPr="005B4998">
      <w:rPr>
        <w:rFonts w:cs="Tahoma"/>
        <w:b/>
        <w:sz w:val="28"/>
        <w:szCs w:val="28"/>
      </w:rPr>
      <w:tab/>
      <w:t>July 1, 2015 – March 1, 2016</w:t>
    </w:r>
    <w:r w:rsidRPr="005B4998">
      <w:rPr>
        <w:rFonts w:cs="Tahoma"/>
        <w:b/>
        <w:sz w:val="28"/>
        <w:szCs w:val="28"/>
      </w:rPr>
      <w:tab/>
    </w:r>
  </w:p>
  <w:p w:rsidR="00837A69" w:rsidRDefault="00837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9"/>
    <w:rsid w:val="0019017E"/>
    <w:rsid w:val="00271211"/>
    <w:rsid w:val="005732F9"/>
    <w:rsid w:val="005B4998"/>
    <w:rsid w:val="00837A69"/>
    <w:rsid w:val="00C9523A"/>
    <w:rsid w:val="00D07175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69"/>
  </w:style>
  <w:style w:type="paragraph" w:styleId="Footer">
    <w:name w:val="footer"/>
    <w:basedOn w:val="Normal"/>
    <w:link w:val="FooterChar"/>
    <w:uiPriority w:val="99"/>
    <w:unhideWhenUsed/>
    <w:rsid w:val="0083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69"/>
  </w:style>
  <w:style w:type="paragraph" w:styleId="Footer">
    <w:name w:val="footer"/>
    <w:basedOn w:val="Normal"/>
    <w:link w:val="FooterChar"/>
    <w:uiPriority w:val="99"/>
    <w:unhideWhenUsed/>
    <w:rsid w:val="0083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5DB-2938-4985-A148-FD27B12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Ponesse</dc:creator>
  <cp:lastModifiedBy>Loretta Ponesse</cp:lastModifiedBy>
  <cp:revision>3</cp:revision>
  <cp:lastPrinted>2016-05-26T15:35:00Z</cp:lastPrinted>
  <dcterms:created xsi:type="dcterms:W3CDTF">2016-05-25T21:20:00Z</dcterms:created>
  <dcterms:modified xsi:type="dcterms:W3CDTF">2016-05-26T15:41:00Z</dcterms:modified>
</cp:coreProperties>
</file>