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C928B8" w:rsidTr="00C928B8">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C928B8">
              <w:trPr>
                <w:tblCellSpacing w:w="0" w:type="dxa"/>
                <w:jc w:val="center"/>
              </w:trPr>
              <w:tc>
                <w:tcPr>
                  <w:tcW w:w="0" w:type="auto"/>
                  <w:shd w:val="clear" w:color="auto" w:fill="FFFFFF"/>
                  <w:vAlign w:val="center"/>
                  <w:hideMark/>
                </w:tcPr>
                <w:p w:rsidR="00C928B8" w:rsidRDefault="00C928B8">
                  <w:pPr>
                    <w:rPr>
                      <w:rFonts w:eastAsia="Times New Roman"/>
                    </w:rPr>
                  </w:pPr>
                  <w:r>
                    <w:rPr>
                      <w:rFonts w:eastAsia="Times New Roman"/>
                      <w:noProof/>
                    </w:rPr>
                    <w:drawing>
                      <wp:inline distT="0" distB="0" distL="0" distR="0">
                        <wp:extent cx="5715000" cy="952500"/>
                        <wp:effectExtent l="0" t="0" r="0" b="0"/>
                        <wp:docPr id="5" name="Picture 5" descr="https://d3dkdvqff0zqx.cloudfront.net/groups/nyacp/images/nyacp_2019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nyacp/images/nyacp_2019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C928B8" w:rsidRDefault="00C928B8">
            <w:pPr>
              <w:jc w:val="center"/>
              <w:rPr>
                <w:rFonts w:ascii="Times New Roman" w:eastAsia="Times New Roman" w:hAnsi="Times New Roman" w:cs="Times New Roman"/>
                <w:sz w:val="20"/>
                <w:szCs w:val="20"/>
              </w:rPr>
            </w:pPr>
          </w:p>
        </w:tc>
      </w:tr>
      <w:tr w:rsidR="00C928B8" w:rsidTr="00C928B8">
        <w:trPr>
          <w:trHeight w:val="330"/>
          <w:tblCellSpacing w:w="0" w:type="dxa"/>
          <w:jc w:val="center"/>
        </w:trPr>
        <w:tc>
          <w:tcPr>
            <w:tcW w:w="0" w:type="auto"/>
            <w:tcBorders>
              <w:top w:val="nil"/>
              <w:left w:val="nil"/>
              <w:bottom w:val="nil"/>
              <w:right w:val="nil"/>
            </w:tcBorders>
            <w:shd w:val="clear" w:color="auto" w:fill="EEEEEE"/>
            <w:vAlign w:val="center"/>
            <w:hideMark/>
          </w:tcPr>
          <w:p w:rsidR="00C928B8" w:rsidRDefault="00C928B8">
            <w:pPr>
              <w:rPr>
                <w:rFonts w:ascii="Verdana" w:eastAsia="Times New Roman" w:hAnsi="Verdana"/>
                <w:b/>
                <w:bCs/>
                <w:color w:val="585858"/>
                <w:sz w:val="20"/>
                <w:szCs w:val="20"/>
              </w:rPr>
            </w:pPr>
            <w:r>
              <w:rPr>
                <w:rFonts w:ascii="Verdana" w:eastAsia="Times New Roman" w:hAnsi="Verdana"/>
                <w:b/>
                <w:bCs/>
                <w:color w:val="585858"/>
                <w:sz w:val="20"/>
                <w:szCs w:val="20"/>
              </w:rPr>
              <w:t> </w:t>
            </w:r>
          </w:p>
        </w:tc>
      </w:tr>
      <w:tr w:rsidR="00C928B8" w:rsidTr="00C928B8">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C928B8">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C928B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C928B8">
                          <w:trPr>
                            <w:tblCellSpacing w:w="0" w:type="dxa"/>
                          </w:trPr>
                          <w:tc>
                            <w:tcPr>
                              <w:tcW w:w="5000" w:type="pct"/>
                              <w:hideMark/>
                            </w:tcPr>
                            <w:p w:rsidR="00C928B8" w:rsidRDefault="00C928B8">
                              <w:pPr>
                                <w:pStyle w:val="NormalWeb"/>
                                <w:jc w:val="right"/>
                                <w:rPr>
                                  <w:rFonts w:ascii="Verdana" w:hAnsi="Verdana"/>
                                  <w:color w:val="000000"/>
                                  <w:sz w:val="20"/>
                                  <w:szCs w:val="20"/>
                                </w:rPr>
                              </w:pPr>
                              <w:r>
                                <w:rPr>
                                  <w:noProof/>
                                </w:rPr>
                                <w:drawing>
                                  <wp:anchor distT="238125" distB="238125" distL="95250" distR="95250" simplePos="0" relativeHeight="251658240" behindDoc="0" locked="0" layoutInCell="1" allowOverlap="0">
                                    <wp:simplePos x="0" y="0"/>
                                    <wp:positionH relativeFrom="column">
                                      <wp:align>left</wp:align>
                                    </wp:positionH>
                                    <wp:positionV relativeFrom="line">
                                      <wp:posOffset>0</wp:posOffset>
                                    </wp:positionV>
                                    <wp:extent cx="2381250" cy="581025"/>
                                    <wp:effectExtent l="0" t="0" r="0" b="9525"/>
                                    <wp:wrapSquare wrapText="bothSides"/>
                                    <wp:docPr id="11" name="Picture 11" descr="https://d3dkdvqff0zqx.cloudfront.net/groups/nyacp/images/clip%20art/advocates%20for%20internal%20med%20net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clip%20art/advocates%20for%20internal%20med%20networ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hAnsi="Verdana"/>
                                  <w:i/>
                                  <w:iCs/>
                                  <w:color w:val="000000"/>
                                  <w:sz w:val="20"/>
                                  <w:szCs w:val="20"/>
                                </w:rPr>
                                <w:t>November 14, 2019</w:t>
                              </w:r>
                            </w:p>
                            <w:p w:rsidR="00C928B8" w:rsidRDefault="00C928B8">
                              <w:pPr>
                                <w:pStyle w:val="NormalWeb"/>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rebuchet MS" w:hAnsi="Trebuchet MS"/>
                                  <w:color w:val="000000"/>
                                  <w:sz w:val="18"/>
                                  <w:szCs w:val="18"/>
                                </w:rPr>
                                <w:t>The Advocates for Internal Medicine Network (</w:t>
                              </w:r>
                              <w:proofErr w:type="spellStart"/>
                              <w:r>
                                <w:rPr>
                                  <w:rFonts w:ascii="Trebuchet MS" w:hAnsi="Trebuchet MS"/>
                                  <w:color w:val="000000"/>
                                  <w:sz w:val="18"/>
                                  <w:szCs w:val="18"/>
                                </w:rPr>
                                <w:t>AIMn</w:t>
                              </w:r>
                              <w:proofErr w:type="spellEnd"/>
                              <w:r>
                                <w:rPr>
                                  <w:rFonts w:ascii="Trebuchet MS" w:hAnsi="Trebuchet MS"/>
                                  <w:color w:val="000000"/>
                                  <w:sz w:val="18"/>
                                  <w:szCs w:val="18"/>
                                </w:rPr>
                                <w:t xml:space="preserve">) is a program for ACP members interested in participating in federal advocacy.  It is designed to help members engage with their federal lawmakers on policy issues important to ACP and internal medicine, using a platform that is user-friendly.  As key issues approach the decision-making stage on Capitol Hill, the College emails or faxes legislative updates and alerts to </w:t>
                              </w:r>
                              <w:proofErr w:type="spellStart"/>
                              <w:r>
                                <w:rPr>
                                  <w:rFonts w:ascii="Trebuchet MS" w:hAnsi="Trebuchet MS"/>
                                  <w:color w:val="000000"/>
                                  <w:sz w:val="18"/>
                                  <w:szCs w:val="18"/>
                                </w:rPr>
                                <w:t>AIMn</w:t>
                              </w:r>
                              <w:proofErr w:type="spellEnd"/>
                              <w:r>
                                <w:rPr>
                                  <w:rFonts w:ascii="Trebuchet MS" w:hAnsi="Trebuchet MS"/>
                                  <w:color w:val="000000"/>
                                  <w:sz w:val="18"/>
                                  <w:szCs w:val="18"/>
                                </w:rPr>
                                <w:t xml:space="preserve"> members, who we call </w:t>
                              </w:r>
                              <w:r>
                                <w:rPr>
                                  <w:rStyle w:val="Emphasis"/>
                                  <w:rFonts w:ascii="Trebuchet MS" w:hAnsi="Trebuchet MS"/>
                                  <w:color w:val="000000"/>
                                </w:rPr>
                                <w:t>Advocates</w:t>
                              </w:r>
                              <w:r>
                                <w:rPr>
                                  <w:rFonts w:ascii="Trebuchet MS" w:hAnsi="Trebuchet MS"/>
                                  <w:color w:val="000000"/>
                                  <w:sz w:val="18"/>
                                  <w:szCs w:val="18"/>
                                </w:rPr>
                                <w:t xml:space="preserve">. Legislative alerts include </w:t>
                              </w:r>
                              <w:proofErr w:type="gramStart"/>
                              <w:r>
                                <w:rPr>
                                  <w:rFonts w:ascii="Trebuchet MS" w:hAnsi="Trebuchet MS"/>
                                  <w:color w:val="000000"/>
                                  <w:sz w:val="18"/>
                                  <w:szCs w:val="18"/>
                                </w:rPr>
                                <w:t>all of</w:t>
                              </w:r>
                              <w:proofErr w:type="gramEnd"/>
                              <w:r>
                                <w:rPr>
                                  <w:rFonts w:ascii="Trebuchet MS" w:hAnsi="Trebuchet MS"/>
                                  <w:color w:val="000000"/>
                                  <w:sz w:val="18"/>
                                  <w:szCs w:val="18"/>
                                </w:rPr>
                                <w:t xml:space="preserve"> the necessary information (including sample messages that can be easily personalized) to make informative contacts with members of Congress, and ACP staff is always available to provide support and answer legislative questions.</w:t>
                              </w:r>
                            </w:p>
                            <w:p w:rsidR="00C928B8" w:rsidRDefault="00C928B8">
                              <w:pPr>
                                <w:spacing w:before="100" w:beforeAutospacing="1" w:after="100" w:afterAutospacing="1"/>
                                <w:rPr>
                                  <w:rFonts w:ascii="Verdana" w:hAnsi="Verdana"/>
                                  <w:color w:val="000000"/>
                                  <w:sz w:val="20"/>
                                  <w:szCs w:val="20"/>
                                </w:rPr>
                              </w:pPr>
                              <w:r>
                                <w:rPr>
                                  <w:rFonts w:ascii="Trebuchet MS" w:hAnsi="Trebuchet MS"/>
                                  <w:b/>
                                  <w:color w:val="000000"/>
                                  <w:sz w:val="18"/>
                                  <w:szCs w:val="18"/>
                                </w:rPr>
                                <w:t xml:space="preserve">Have Your Say In Congressional Legislation Affecting Your Practice - </w:t>
                              </w:r>
                              <w:hyperlink r:id="rId7" w:history="1">
                                <w:r>
                                  <w:rPr>
                                    <w:rStyle w:val="Hyperlink"/>
                                    <w:rFonts w:ascii="Trebuchet MS" w:hAnsi="Trebuchet MS"/>
                                    <w:b/>
                                    <w:sz w:val="18"/>
                                    <w:szCs w:val="18"/>
                                  </w:rPr>
                                  <w:t>ENROLL</w:t>
                                </w:r>
                              </w:hyperlink>
                              <w:r>
                                <w:rPr>
                                  <w:rFonts w:ascii="Trebuchet MS" w:hAnsi="Trebuchet MS"/>
                                  <w:b/>
                                  <w:color w:val="000000"/>
                                  <w:sz w:val="18"/>
                                  <w:szCs w:val="18"/>
                                </w:rPr>
                                <w:t xml:space="preserve"> TODAY!</w:t>
                              </w:r>
                            </w:p>
                            <w:p w:rsidR="00C928B8" w:rsidRDefault="00C928B8">
                              <w:pPr>
                                <w:spacing w:before="100" w:beforeAutospacing="1" w:after="100" w:afterAutospacing="1"/>
                                <w:rPr>
                                  <w:rFonts w:ascii="Verdana" w:hAnsi="Verdana"/>
                                  <w:color w:val="000000"/>
                                  <w:sz w:val="20"/>
                                  <w:szCs w:val="20"/>
                                </w:rPr>
                              </w:pPr>
                              <w:hyperlink r:id="rId8" w:history="1">
                                <w:r>
                                  <w:rPr>
                                    <w:rStyle w:val="Hyperlink"/>
                                    <w:rFonts w:ascii="Trebuchet MS" w:hAnsi="Trebuchet MS"/>
                                    <w:b/>
                                    <w:sz w:val="18"/>
                                    <w:szCs w:val="18"/>
                                  </w:rPr>
                                  <w:t>FOR MORE INFORMATION</w:t>
                                </w:r>
                              </w:hyperlink>
                            </w:p>
                            <w:p w:rsidR="00C928B8" w:rsidRDefault="00C928B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6" style="width:468pt;height:1.5pt" o:hralign="center" o:hrstd="t" o:hr="t" fillcolor="#a0a0a0" stroked="f"/>
                                </w:pict>
                              </w:r>
                            </w:p>
                            <w:p w:rsidR="00C928B8" w:rsidRDefault="00C928B8">
                              <w:pPr>
                                <w:rPr>
                                  <w:rFonts w:ascii="Verdana" w:eastAsia="Times New Roman" w:hAnsi="Verdana"/>
                                  <w:color w:val="000000"/>
                                  <w:sz w:val="20"/>
                                  <w:szCs w:val="20"/>
                                </w:rPr>
                              </w:pPr>
                              <w:r>
                                <w:rPr>
                                  <w:rFonts w:ascii="Verdana" w:eastAsia="Times New Roman" w:hAnsi="Verdana"/>
                                  <w:color w:val="000000"/>
                                  <w:sz w:val="20"/>
                                  <w:szCs w:val="20"/>
                                </w:rPr>
                                <w:br/>
                              </w:r>
                              <w:r>
                                <w:rPr>
                                  <w:rFonts w:ascii="Trebuchet MS" w:eastAsia="Times New Roman" w:hAnsi="Trebuchet MS"/>
                                  <w:b/>
                                  <w:bCs/>
                                  <w:color w:val="000000"/>
                                  <w:sz w:val="21"/>
                                  <w:szCs w:val="21"/>
                                </w:rPr>
                                <w:t>Cost of Care Survey</w:t>
                              </w: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714375" cy="1076325"/>
                                    <wp:effectExtent l="0" t="0" r="9525" b="9525"/>
                                    <wp:wrapSquare wrapText="bothSides"/>
                                    <wp:docPr id="10" name="Picture 10" descr="https://d3dkdvqff0zqx.cloudfront.net/groups/nyacp/images/meetings/cost%20of%20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nyacp/images/meetings/cost%20of%20car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0000"/>
                                  <w:sz w:val="20"/>
                                  <w:szCs w:val="20"/>
                                </w:rPr>
                                <w:t xml:space="preserve"> </w:t>
                              </w:r>
                            </w:p>
                            <w:p w:rsidR="00C928B8" w:rsidRDefault="00C928B8">
                              <w:pPr>
                                <w:pStyle w:val="NormalWeb"/>
                                <w:rPr>
                                  <w:rFonts w:ascii="Verdana" w:hAnsi="Verdana"/>
                                  <w:color w:val="000000"/>
                                  <w:sz w:val="20"/>
                                  <w:szCs w:val="20"/>
                                </w:rPr>
                              </w:pPr>
                              <w:r>
                                <w:rPr>
                                  <w:rFonts w:ascii="Trebuchet MS" w:hAnsi="Trebuchet MS"/>
                                  <w:color w:val="000000"/>
                                  <w:sz w:val="18"/>
                                  <w:szCs w:val="18"/>
                                </w:rPr>
                                <w:t xml:space="preserve">In June of 2018, NYACP introduced the </w:t>
                              </w:r>
                              <w:r>
                                <w:rPr>
                                  <w:rStyle w:val="Strong"/>
                                  <w:rFonts w:ascii="Trebuchet MS" w:hAnsi="Trebuchet MS"/>
                                  <w:i/>
                                  <w:iCs/>
                                  <w:color w:val="000000"/>
                                  <w:sz w:val="18"/>
                                  <w:szCs w:val="18"/>
                                </w:rPr>
                                <w:t xml:space="preserve">Helping Physicians to Empower Patients Initiative </w:t>
                              </w:r>
                              <w:r>
                                <w:rPr>
                                  <w:rFonts w:ascii="Trebuchet MS" w:hAnsi="Trebuchet MS"/>
                                  <w:color w:val="000000"/>
                                  <w:sz w:val="18"/>
                                  <w:szCs w:val="18"/>
                                </w:rPr>
                                <w:t xml:space="preserve">for implementing out-of-pocket cost conversations with patients.  This year-long initiative provided resources to members including webinars and educational newsletter articles designed to increase awareness of price transparency tools and develop skills for implementing out-of-pocket cost conversations with patients.   Now we need to hear from you! Please take the following 5-minute survey to help NYACP understand how you use out-of-pocket cost tools with your patients.   All survey responses will be kept confidential.  </w:t>
                              </w:r>
                            </w:p>
                            <w:p w:rsidR="00C928B8" w:rsidRDefault="00C928B8">
                              <w:pPr>
                                <w:spacing w:before="100" w:beforeAutospacing="1" w:after="100" w:afterAutospacing="1"/>
                                <w:rPr>
                                  <w:rFonts w:ascii="Verdana" w:hAnsi="Verdana"/>
                                  <w:color w:val="000000"/>
                                  <w:sz w:val="20"/>
                                  <w:szCs w:val="20"/>
                                </w:rPr>
                              </w:pPr>
                              <w:r>
                                <w:rPr>
                                  <w:rFonts w:ascii="Trebuchet MS" w:hAnsi="Trebuchet MS"/>
                                  <w:color w:val="000000"/>
                                  <w:sz w:val="18"/>
                                  <w:szCs w:val="18"/>
                                </w:rPr>
                                <w:t>Thank you for your time, participation and input!</w:t>
                              </w:r>
                            </w:p>
                            <w:p w:rsidR="00C928B8" w:rsidRDefault="00C928B8">
                              <w:pPr>
                                <w:spacing w:before="100" w:beforeAutospacing="1" w:after="100" w:afterAutospacing="1"/>
                                <w:rPr>
                                  <w:rFonts w:ascii="Verdana" w:hAnsi="Verdana"/>
                                  <w:color w:val="000000"/>
                                  <w:sz w:val="20"/>
                                  <w:szCs w:val="20"/>
                                </w:rPr>
                              </w:pPr>
                              <w:r>
                                <w:rPr>
                                  <w:rStyle w:val="Strong"/>
                                  <w:rFonts w:ascii="Trebuchet MS" w:hAnsi="Trebuchet MS"/>
                                  <w:color w:val="000000"/>
                                  <w:sz w:val="18"/>
                                  <w:szCs w:val="18"/>
                                </w:rPr>
                                <w:t> </w:t>
                              </w:r>
                              <w:hyperlink r:id="rId10" w:history="1">
                                <w:r>
                                  <w:rPr>
                                    <w:rStyle w:val="Hyperlink"/>
                                    <w:rFonts w:ascii="Trebuchet MS" w:hAnsi="Trebuchet MS"/>
                                    <w:b/>
                                    <w:bCs/>
                                    <w:sz w:val="18"/>
                                    <w:szCs w:val="18"/>
                                  </w:rPr>
                                  <w:t>Please click here to take the survey</w:t>
                                </w:r>
                              </w:hyperlink>
                            </w:p>
                            <w:p w:rsidR="00C928B8" w:rsidRDefault="00C928B8">
                              <w:pPr>
                                <w:jc w:val="center"/>
                              </w:pPr>
                              <w:r>
                                <w:rPr>
                                  <w:rFonts w:ascii="Verdana" w:eastAsia="Times New Roman" w:hAnsi="Verdana"/>
                                  <w:color w:val="000000"/>
                                  <w:sz w:val="20"/>
                                  <w:szCs w:val="20"/>
                                </w:rPr>
                                <w:t>&lt;</w:t>
                              </w:r>
                              <w:proofErr w:type="spellStart"/>
                              <w:r>
                                <w:rPr>
                                  <w:rFonts w:ascii="Verdana" w:eastAsia="Times New Roman" w:hAnsi="Verdana"/>
                                  <w:color w:val="000000"/>
                                  <w:sz w:val="20"/>
                                  <w:szCs w:val="20"/>
                                </w:rPr>
                                <w:t>hr</w:t>
                              </w:r>
                              <w:proofErr w:type="spellEnd"/>
                              <w:r>
                                <w:rPr>
                                  <w:rFonts w:ascii="Verdana" w:eastAsia="Times New Roman" w:hAnsi="Verdana"/>
                                  <w:color w:val="000000"/>
                                  <w:sz w:val="20"/>
                                  <w:szCs w:val="20"/>
                                </w:rPr>
                                <w:t xml:space="preserve"> size=2 width="100%" align=center&gt; </w:t>
                              </w:r>
                            </w:p>
                            <w:p w:rsidR="00C928B8" w:rsidRDefault="00C928B8">
                              <w:pPr>
                                <w:spacing w:before="100" w:beforeAutospacing="1" w:after="100" w:afterAutospacing="1"/>
                                <w:rPr>
                                  <w:rFonts w:ascii="Verdana" w:hAnsi="Verdana"/>
                                  <w:color w:val="000000"/>
                                  <w:sz w:val="20"/>
                                  <w:szCs w:val="20"/>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714375" cy="476250"/>
                                    <wp:effectExtent l="0" t="0" r="9525" b="0"/>
                                    <wp:wrapSquare wrapText="bothSides"/>
                                    <wp:docPr id="9" name="Picture 9" descr="https://d3dkdvqff0zqx.cloudfront.net/groups/nyacp/images/your%20career%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your%20career%20sign.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olor w:val="000000"/>
                                  <w:sz w:val="20"/>
                                  <w:szCs w:val="20"/>
                                </w:rPr>
                                <w:t>New Job Posting!</w:t>
                              </w:r>
                              <w:r>
                                <w:rPr>
                                  <w:rFonts w:ascii="Trebuchet MS" w:hAnsi="Trebuchet MS"/>
                                  <w:color w:val="000000"/>
                                  <w:sz w:val="20"/>
                                  <w:szCs w:val="20"/>
                                </w:rPr>
                                <w:br/>
                              </w:r>
                              <w:r>
                                <w:rPr>
                                  <w:rStyle w:val="Strong"/>
                                  <w:rFonts w:ascii="Trebuchet MS" w:hAnsi="Trebuchet MS"/>
                                  <w:color w:val="000000"/>
                                  <w:sz w:val="18"/>
                                  <w:szCs w:val="18"/>
                                </w:rPr>
                                <w:t>NYS Corrections and Community Supervision:</w:t>
                              </w:r>
                              <w:r>
                                <w:rPr>
                                  <w:rFonts w:ascii="Trebuchet MS" w:hAnsi="Trebuchet MS"/>
                                  <w:b/>
                                  <w:bCs/>
                                  <w:color w:val="000000"/>
                                  <w:sz w:val="18"/>
                                  <w:szCs w:val="18"/>
                                </w:rPr>
                                <w:br/>
                              </w:r>
                              <w:r>
                                <w:rPr>
                                  <w:rStyle w:val="Strong"/>
                                  <w:rFonts w:ascii="Trebuchet MS" w:hAnsi="Trebuchet MS"/>
                                  <w:color w:val="000000"/>
                                  <w:sz w:val="18"/>
                                  <w:szCs w:val="18"/>
                                </w:rPr>
                                <w:t>Clinical Physicians</w:t>
                              </w:r>
                            </w:p>
                            <w:p w:rsidR="00C928B8" w:rsidRDefault="00C928B8">
                              <w:pPr>
                                <w:spacing w:before="100" w:beforeAutospacing="1" w:after="100" w:afterAutospacing="1"/>
                                <w:rPr>
                                  <w:rFonts w:ascii="Verdana" w:hAnsi="Verdana"/>
                                  <w:color w:val="000000"/>
                                  <w:sz w:val="20"/>
                                  <w:szCs w:val="20"/>
                                </w:rPr>
                              </w:pPr>
                              <w:r>
                                <w:rPr>
                                  <w:rFonts w:ascii="Trebuchet MS" w:hAnsi="Trebuchet MS"/>
                                  <w:color w:val="000000"/>
                                  <w:sz w:val="18"/>
                                  <w:szCs w:val="18"/>
                                </w:rPr>
                                <w:t xml:space="preserve">Physicians, are you looking for a change?  Tired of working long shifts with an overwhelming patient load?  Come work at a well-equipped and staffed correctional facility where you can make a difference, working with a smaller number of patients for reasonable hours. </w:t>
                              </w:r>
                              <w:hyperlink r:id="rId12" w:tgtFrame="_blank" w:history="1">
                                <w:r>
                                  <w:rPr>
                                    <w:rStyle w:val="Hyperlink"/>
                                    <w:rFonts w:ascii="Trebuchet MS" w:hAnsi="Trebuchet MS"/>
                                    <w:sz w:val="18"/>
                                    <w:szCs w:val="18"/>
                                  </w:rPr>
                                  <w:t>Job Details </w:t>
                                </w:r>
                              </w:hyperlink>
                              <w:r>
                                <w:rPr>
                                  <w:rFonts w:ascii="Trebuchet MS" w:hAnsi="Trebuchet MS"/>
                                  <w:color w:val="000000"/>
                                  <w:sz w:val="20"/>
                                  <w:szCs w:val="20"/>
                                </w:rPr>
                                <w:br/>
                                <w:t>----------------------------------------</w:t>
                              </w:r>
                              <w:r>
                                <w:rPr>
                                  <w:rFonts w:ascii="Trebuchet MS" w:hAnsi="Trebuchet MS"/>
                                  <w:color w:val="000000"/>
                                  <w:sz w:val="20"/>
                                  <w:szCs w:val="20"/>
                                </w:rPr>
                                <w:br/>
                              </w:r>
                              <w:r>
                                <w:rPr>
                                  <w:rStyle w:val="Strong"/>
                                  <w:rFonts w:ascii="Trebuchet MS" w:hAnsi="Trebuchet MS"/>
                                  <w:color w:val="000000"/>
                                  <w:sz w:val="18"/>
                                  <w:szCs w:val="18"/>
                                </w:rPr>
                                <w:lastRenderedPageBreak/>
                                <w:t xml:space="preserve">Would you like to see your job posted in future edition of </w:t>
                              </w:r>
                              <w:r>
                                <w:rPr>
                                  <w:rStyle w:val="Emphasis"/>
                                  <w:rFonts w:ascii="Trebuchet MS" w:hAnsi="Trebuchet MS"/>
                                  <w:b/>
                                  <w:bCs/>
                                  <w:color w:val="000000"/>
                                </w:rPr>
                                <w:t xml:space="preserve">Your Chapter </w:t>
                              </w:r>
                              <w:proofErr w:type="gramStart"/>
                              <w:r>
                                <w:rPr>
                                  <w:rStyle w:val="Emphasis"/>
                                  <w:rFonts w:ascii="Trebuchet MS" w:hAnsi="Trebuchet MS"/>
                                  <w:b/>
                                  <w:bCs/>
                                  <w:color w:val="000000"/>
                                </w:rPr>
                                <w:t>In</w:t>
                              </w:r>
                              <w:proofErr w:type="gramEnd"/>
                              <w:r>
                                <w:rPr>
                                  <w:rStyle w:val="Emphasis"/>
                                  <w:rFonts w:ascii="Trebuchet MS" w:hAnsi="Trebuchet MS"/>
                                  <w:b/>
                                  <w:bCs/>
                                  <w:color w:val="000000"/>
                                </w:rPr>
                                <w:t xml:space="preserve"> Action</w:t>
                              </w:r>
                              <w:r>
                                <w:rPr>
                                  <w:rStyle w:val="Strong"/>
                                  <w:rFonts w:ascii="Trebuchet MS" w:hAnsi="Trebuchet MS"/>
                                  <w:color w:val="000000"/>
                                  <w:sz w:val="18"/>
                                  <w:szCs w:val="18"/>
                                </w:rPr>
                                <w:t xml:space="preserve"> newsletters? Check out NYACP's Career Link page, for both job seekers and job posts! </w:t>
                              </w:r>
                              <w:hyperlink r:id="rId13" w:tgtFrame="_blank" w:history="1">
                                <w:r>
                                  <w:rPr>
                                    <w:rStyle w:val="Hyperlink"/>
                                    <w:rFonts w:ascii="Trebuchet MS" w:hAnsi="Trebuchet MS"/>
                                    <w:b/>
                                    <w:bCs/>
                                    <w:sz w:val="18"/>
                                    <w:szCs w:val="18"/>
                                  </w:rPr>
                                  <w:t>Career Link</w:t>
                                </w:r>
                              </w:hyperlink>
                            </w:p>
                            <w:p w:rsidR="00C928B8" w:rsidRDefault="00C928B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7" style="width:468pt;height:1.5pt" o:hralign="center" o:hrstd="t" o:hr="t" fillcolor="#a0a0a0" stroked="f"/>
                                </w:pict>
                              </w:r>
                            </w:p>
                            <w:p w:rsidR="00C928B8" w:rsidRDefault="00C928B8">
                              <w:pPr>
                                <w:pStyle w:val="NormalWeb"/>
                                <w:rPr>
                                  <w:rFonts w:ascii="Verdana" w:hAnsi="Verdana"/>
                                  <w:color w:val="000000"/>
                                  <w:sz w:val="20"/>
                                  <w:szCs w:val="20"/>
                                </w:rPr>
                              </w:pPr>
                              <w:r>
                                <w:rPr>
                                  <w:noProof/>
                                </w:rPr>
                                <w:drawing>
                                  <wp:anchor distT="285750" distB="285750" distL="95250" distR="95250" simplePos="0" relativeHeight="251658240" behindDoc="0" locked="0" layoutInCell="1" allowOverlap="0">
                                    <wp:simplePos x="0" y="0"/>
                                    <wp:positionH relativeFrom="column">
                                      <wp:align>left</wp:align>
                                    </wp:positionH>
                                    <wp:positionV relativeFrom="line">
                                      <wp:posOffset>0</wp:posOffset>
                                    </wp:positionV>
                                    <wp:extent cx="1381125" cy="1038225"/>
                                    <wp:effectExtent l="0" t="0" r="9525" b="9525"/>
                                    <wp:wrapSquare wrapText="bothSides"/>
                                    <wp:docPr id="8" name="Picture 8" descr="https://d3dkdvqff0zqx.cloudfront.net/groups/nyacp/images/sta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staff3.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olor w:val="000000"/>
                                  <w:sz w:val="21"/>
                                  <w:szCs w:val="21"/>
                                </w:rPr>
                                <w:t>Chapter Staff Visits ACP Headquarters</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18"/>
                                  <w:szCs w:val="18"/>
                                </w:rPr>
                                <w:t>NYACP staff went south from Albany to Philadelphia on November 6</w:t>
                              </w:r>
                              <w:r>
                                <w:rPr>
                                  <w:rFonts w:ascii="Trebuchet MS" w:hAnsi="Trebuchet MS"/>
                                  <w:color w:val="000000"/>
                                  <w:sz w:val="18"/>
                                  <w:szCs w:val="18"/>
                                  <w:vertAlign w:val="superscript"/>
                                </w:rPr>
                                <w:t>th </w:t>
                              </w:r>
                              <w:r>
                                <w:rPr>
                                  <w:rFonts w:ascii="Trebuchet MS" w:hAnsi="Trebuchet MS"/>
                                  <w:color w:val="000000"/>
                                  <w:sz w:val="18"/>
                                  <w:szCs w:val="18"/>
                                </w:rPr>
                                <w:t xml:space="preserve">for a day full of introductions, membership initiatives, team building and product awareness with ACP headquarter staff. It was so exciting for NY staff to see ACP headquarters and learn more about the ways we can collaborate to deliver more benefits to our members.  Thank </w:t>
                              </w:r>
                              <w:proofErr w:type="gramStart"/>
                              <w:r>
                                <w:rPr>
                                  <w:rFonts w:ascii="Trebuchet MS" w:hAnsi="Trebuchet MS"/>
                                  <w:color w:val="000000"/>
                                  <w:sz w:val="18"/>
                                  <w:szCs w:val="18"/>
                                </w:rPr>
                                <w:t>you ACP staff</w:t>
                              </w:r>
                              <w:proofErr w:type="gramEnd"/>
                              <w:r>
                                <w:rPr>
                                  <w:rFonts w:ascii="Trebuchet MS" w:hAnsi="Trebuchet MS"/>
                                  <w:color w:val="000000"/>
                                  <w:sz w:val="18"/>
                                  <w:szCs w:val="18"/>
                                </w:rPr>
                                <w:t xml:space="preserve"> for being such a gracious host!</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15"/>
                                  <w:szCs w:val="15"/>
                                </w:rPr>
                                <w:t>Pictured is NYACP Staff with Judy Spahr, ACP Staff liaison for the New York Chapter</w:t>
                              </w:r>
                            </w:p>
                            <w:p w:rsidR="00C928B8" w:rsidRDefault="00C928B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8" style="width:468pt;height:1.5pt" o:hralign="center" o:hrstd="t" o:hr="t" fillcolor="#a0a0a0" stroked="f"/>
                                </w:pict>
                              </w:r>
                            </w:p>
                            <w:p w:rsidR="00C928B8" w:rsidRDefault="00C928B8">
                              <w:pPr>
                                <w:pStyle w:val="NormalWeb"/>
                                <w:rPr>
                                  <w:rFonts w:ascii="Verdana" w:hAnsi="Verdana"/>
                                  <w:color w:val="000000"/>
                                  <w:sz w:val="20"/>
                                  <w:szCs w:val="20"/>
                                </w:rPr>
                              </w:pPr>
                              <w:r>
                                <w:rPr>
                                  <w:rStyle w:val="Strong"/>
                                  <w:rFonts w:ascii="Trebuchet MS" w:hAnsi="Trebuchet MS"/>
                                  <w:color w:val="000000"/>
                                  <w:sz w:val="24"/>
                                  <w:szCs w:val="24"/>
                                </w:rPr>
                                <w:t>New Webinars!</w:t>
                              </w:r>
                            </w:p>
                            <w:p w:rsidR="00C928B8" w:rsidRDefault="00C928B8">
                              <w:pPr>
                                <w:pStyle w:val="NormalWeb"/>
                                <w:rPr>
                                  <w:rFonts w:ascii="Verdana" w:hAnsi="Verdana"/>
                                  <w:color w:val="000000"/>
                                  <w:sz w:val="20"/>
                                  <w:szCs w:val="20"/>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952500" cy="419100"/>
                                    <wp:effectExtent l="0" t="0" r="0" b="0"/>
                                    <wp:wrapSquare wrapText="bothSides"/>
                                    <wp:docPr id="7" name="Picture 7" descr="https://d3dkdvqff0zqx.cloudfront.net/groups/nyacp/images/acp%20s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dkdvqff0zqx.cloudfront.net/groups/nyacp/images/acp%20seal(1).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olor w:val="000000"/>
                                  <w:sz w:val="21"/>
                                  <w:szCs w:val="21"/>
                                </w:rPr>
                                <w:t>Shared Decision-Making in Atrial Fibrillation</w:t>
                              </w:r>
                            </w:p>
                            <w:p w:rsidR="00C928B8" w:rsidRDefault="00C928B8">
                              <w:pPr>
                                <w:spacing w:before="100" w:beforeAutospacing="1" w:after="100" w:afterAutospacing="1"/>
                                <w:rPr>
                                  <w:rFonts w:ascii="Verdana" w:hAnsi="Verdana"/>
                                  <w:color w:val="000000"/>
                                  <w:sz w:val="20"/>
                                  <w:szCs w:val="20"/>
                                </w:rPr>
                              </w:pPr>
                              <w:r>
                                <w:rPr>
                                  <w:rFonts w:ascii="Trebuchet MS" w:hAnsi="Trebuchet MS"/>
                                  <w:b/>
                                  <w:bCs/>
                                  <w:color w:val="000000"/>
                                  <w:sz w:val="18"/>
                                  <w:szCs w:val="18"/>
                                </w:rPr>
                                <w:t>Wednesday, November 20, 2019, 2:00-3:00 p.m. </w:t>
                              </w:r>
                              <w:r>
                                <w:rPr>
                                  <w:rFonts w:ascii="Trebuchet MS" w:hAnsi="Trebuchet MS"/>
                                  <w:color w:val="000000"/>
                                  <w:sz w:val="20"/>
                                  <w:szCs w:val="20"/>
                                </w:rPr>
                                <w:br/>
                              </w:r>
                              <w:r>
                                <w:rPr>
                                  <w:rFonts w:ascii="Trebuchet MS" w:hAnsi="Trebuchet MS"/>
                                  <w:color w:val="000000"/>
                                  <w:sz w:val="18"/>
                                  <w:szCs w:val="18"/>
                                </w:rPr>
                                <w:t>Presented by: Andrew Dunn, MD, MACP Chief, Division of Hospital Medicine, Mount Sinai Health System, Immediate Past Chair, ACP Board of Regents</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18"/>
                                  <w:szCs w:val="18"/>
                                </w:rPr>
                                <w:t>At the conclusion of this activity, the participants will be able to:</w:t>
                              </w:r>
                            </w:p>
                            <w:p w:rsidR="00C928B8" w:rsidRDefault="00C928B8">
                              <w:pPr>
                                <w:spacing w:before="100" w:beforeAutospacing="1" w:after="100" w:afterAutospacing="1"/>
                                <w:rPr>
                                  <w:rFonts w:ascii="Verdana" w:hAnsi="Verdana"/>
                                  <w:color w:val="000000"/>
                                  <w:sz w:val="20"/>
                                  <w:szCs w:val="20"/>
                                </w:rPr>
                              </w:pPr>
                              <w:r>
                                <w:rPr>
                                  <w:rFonts w:ascii="Trebuchet MS" w:hAnsi="Trebuchet MS"/>
                                  <w:color w:val="000000"/>
                                  <w:sz w:val="18"/>
                                  <w:szCs w:val="18"/>
                                </w:rPr>
                                <w:t>- Effectively communicate with patients regarding the risks and benefits of different anticoagulation strategies through greater understanding of the barriers to shared decision-making for patients with atrial fibrillation</w:t>
                              </w:r>
                              <w:r>
                                <w:rPr>
                                  <w:rFonts w:ascii="Trebuchet MS" w:hAnsi="Trebuchet MS"/>
                                  <w:color w:val="000000"/>
                                  <w:sz w:val="18"/>
                                  <w:szCs w:val="18"/>
                                </w:rPr>
                                <w:br/>
                                <w:t>- Apply risk assessment tools to determine appropriate anticoagulation therapy based upon individual risk of stroke and bleeding    This webinar will be eligible for CME credit. Registration is required.</w:t>
                              </w:r>
                              <w:r>
                                <w:rPr>
                                  <w:rFonts w:ascii="Trebuchet MS" w:hAnsi="Trebuchet MS"/>
                                  <w:color w:val="000000"/>
                                  <w:sz w:val="20"/>
                                  <w:szCs w:val="20"/>
                                </w:rPr>
                                <w:br/>
                              </w:r>
                              <w:r>
                                <w:rPr>
                                  <w:rFonts w:ascii="Trebuchet MS" w:hAnsi="Trebuchet MS"/>
                                  <w:color w:val="000000"/>
                                  <w:sz w:val="20"/>
                                  <w:szCs w:val="20"/>
                                </w:rPr>
                                <w:br/>
                              </w:r>
                              <w:hyperlink r:id="rId16" w:tgtFrame="_blank" w:history="1">
                                <w:r>
                                  <w:rPr>
                                    <w:rStyle w:val="Hyperlink"/>
                                    <w:rFonts w:ascii="Trebuchet MS" w:hAnsi="Trebuchet MS"/>
                                    <w:color w:val="FFFFFF"/>
                                    <w:sz w:val="24"/>
                                    <w:szCs w:val="24"/>
                                    <w:bdr w:val="none" w:sz="0" w:space="0" w:color="auto" w:frame="1"/>
                                    <w:shd w:val="clear" w:color="auto" w:fill="1C7CAA"/>
                                  </w:rPr>
                                  <w:t>Register Now</w:t>
                                </w:r>
                              </w:hyperlink>
                              <w:r>
                                <w:rPr>
                                  <w:rFonts w:ascii="Trebuchet MS" w:hAnsi="Trebuchet MS"/>
                                  <w:color w:val="000000"/>
                                  <w:sz w:val="24"/>
                                  <w:szCs w:val="24"/>
                                </w:rPr>
                                <w:t> </w:t>
                              </w:r>
                            </w:p>
                            <w:p w:rsidR="00C928B8" w:rsidRDefault="00C928B8">
                              <w:pPr>
                                <w:spacing w:before="100" w:beforeAutospacing="1" w:after="100" w:afterAutospacing="1"/>
                                <w:rPr>
                                  <w:rFonts w:ascii="Verdana" w:hAnsi="Verdana"/>
                                  <w:color w:val="000000"/>
                                  <w:sz w:val="20"/>
                                  <w:szCs w:val="20"/>
                                </w:rPr>
                              </w:pPr>
                              <w:r>
                                <w:rPr>
                                  <w:rFonts w:ascii="Trebuchet MS" w:hAnsi="Trebuchet MS"/>
                                  <w:color w:val="000000"/>
                                  <w:sz w:val="18"/>
                                  <w:szCs w:val="18"/>
                                </w:rPr>
                                <w:t xml:space="preserve">For more information, please contact Michele </w:t>
                              </w:r>
                              <w:proofErr w:type="spellStart"/>
                              <w:r>
                                <w:rPr>
                                  <w:rFonts w:ascii="Trebuchet MS" w:hAnsi="Trebuchet MS"/>
                                  <w:color w:val="000000"/>
                                  <w:sz w:val="18"/>
                                  <w:szCs w:val="18"/>
                                </w:rPr>
                                <w:t>Duchin</w:t>
                              </w:r>
                              <w:proofErr w:type="spellEnd"/>
                              <w:r>
                                <w:rPr>
                                  <w:rFonts w:ascii="Trebuchet MS" w:hAnsi="Trebuchet MS"/>
                                  <w:color w:val="000000"/>
                                  <w:sz w:val="18"/>
                                  <w:szCs w:val="18"/>
                                </w:rPr>
                                <w:t>, Associate, at </w:t>
                              </w:r>
                              <w:hyperlink r:id="rId17" w:tgtFrame="_blank" w:history="1">
                                <w:r>
                                  <w:rPr>
                                    <w:rStyle w:val="Hyperlink"/>
                                    <w:rFonts w:ascii="Trebuchet MS" w:hAnsi="Trebuchet MS"/>
                                    <w:color w:val="336699"/>
                                    <w:sz w:val="18"/>
                                    <w:szCs w:val="18"/>
                                  </w:rPr>
                                  <w:t>mduchin@acponline.org</w:t>
                                </w:r>
                              </w:hyperlink>
                            </w:p>
                            <w:p w:rsidR="00C928B8" w:rsidRDefault="00C928B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9" style="width:468pt;height:1.5pt" o:hralign="center" o:hrstd="t" o:hr="t" fillcolor="#a0a0a0" stroked="f"/>
                                </w:pict>
                              </w:r>
                            </w:p>
                            <w:p w:rsidR="00C928B8" w:rsidRDefault="00C928B8">
                              <w:pPr>
                                <w:spacing w:before="100" w:beforeAutospacing="1" w:after="100" w:afterAutospacing="1"/>
                                <w:rPr>
                                  <w:rFonts w:ascii="Verdana" w:hAnsi="Verdana"/>
                                  <w:color w:val="000000"/>
                                  <w:sz w:val="20"/>
                                  <w:szCs w:val="20"/>
                                </w:rPr>
                              </w:pPr>
                              <w:r>
                                <w:rPr>
                                  <w:rStyle w:val="Strong"/>
                                  <w:rFonts w:ascii="Trebuchet MS" w:hAnsi="Trebuchet MS"/>
                                  <w:color w:val="000000"/>
                                  <w:sz w:val="21"/>
                                  <w:szCs w:val="21"/>
                                </w:rPr>
                                <w:t>I RAISE THE RATES Webinar:</w:t>
                              </w:r>
                              <w:r>
                                <w:rPr>
                                  <w:rFonts w:ascii="Verdana" w:eastAsia="Times New Roman" w:hAnsi="Verdana"/>
                                  <w:noProof/>
                                  <w:color w:val="000000"/>
                                  <w:sz w:val="20"/>
                                  <w:szCs w:val="2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390650" cy="1228725"/>
                                    <wp:effectExtent l="0" t="0" r="0" b="9525"/>
                                    <wp:wrapSquare wrapText="bothSides"/>
                                    <wp:docPr id="6" name="Picture 6" descr="https://www.nyacp.org/images/I%20raise%20the%20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yacp.org/images/I%20raise%20the%20rat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0"/>
                                  <w:szCs w:val="20"/>
                                </w:rPr>
                                <w:br/>
                              </w:r>
                              <w:r>
                                <w:rPr>
                                  <w:rStyle w:val="Emphasis"/>
                                  <w:rFonts w:ascii="Trebuchet MS" w:hAnsi="Trebuchet MS"/>
                                  <w:b/>
                                  <w:bCs/>
                                  <w:color w:val="000000"/>
                                  <w:sz w:val="21"/>
                                  <w:szCs w:val="21"/>
                                </w:rPr>
                                <w:t>Immunization Updates and Changes 2019</w:t>
                              </w:r>
                              <w:r>
                                <w:rPr>
                                  <w:rFonts w:ascii="Trebuchet MS" w:hAnsi="Trebuchet MS"/>
                                  <w:color w:val="000000"/>
                                  <w:sz w:val="20"/>
                                  <w:szCs w:val="20"/>
                                </w:rPr>
                                <w:br/>
                              </w:r>
                              <w:r>
                                <w:rPr>
                                  <w:rFonts w:ascii="Trebuchet MS" w:hAnsi="Trebuchet MS"/>
                                  <w:color w:val="000000"/>
                                  <w:sz w:val="20"/>
                                  <w:szCs w:val="20"/>
                                </w:rPr>
                                <w:br/>
                              </w:r>
                              <w:r>
                                <w:rPr>
                                  <w:rStyle w:val="Strong"/>
                                  <w:rFonts w:ascii="Trebuchet MS" w:hAnsi="Trebuchet MS"/>
                                  <w:color w:val="000000"/>
                                  <w:sz w:val="18"/>
                                  <w:szCs w:val="18"/>
                                </w:rPr>
                                <w:t>Monday, November 25, 2019: 12:00 - 1:30 pm</w:t>
                              </w:r>
                              <w:r>
                                <w:rPr>
                                  <w:rFonts w:ascii="Trebuchet MS" w:hAnsi="Trebuchet MS"/>
                                  <w:color w:val="000000"/>
                                  <w:sz w:val="20"/>
                                  <w:szCs w:val="20"/>
                                </w:rPr>
                                <w:br/>
                              </w:r>
                              <w:r>
                                <w:rPr>
                                  <w:rStyle w:val="Emphasis"/>
                                  <w:rFonts w:ascii="Trebuchet MS" w:hAnsi="Trebuchet MS"/>
                                  <w:color w:val="000000"/>
                                </w:rPr>
                                <w:t>Earn up to 1.5 AMA PRA Category 1 Credit(s) and 1.5 MOC points!</w:t>
                              </w:r>
                            </w:p>
                            <w:p w:rsidR="00C928B8" w:rsidRDefault="00C928B8">
                              <w:pPr>
                                <w:pStyle w:val="NormalWeb"/>
                                <w:rPr>
                                  <w:rFonts w:ascii="Verdana" w:hAnsi="Verdana"/>
                                  <w:color w:val="000000"/>
                                  <w:sz w:val="20"/>
                                  <w:szCs w:val="20"/>
                                </w:rPr>
                              </w:pPr>
                              <w:r>
                                <w:rPr>
                                  <w:rStyle w:val="Strong"/>
                                  <w:rFonts w:ascii="Trebuchet MS" w:hAnsi="Trebuchet MS"/>
                                  <w:color w:val="000000"/>
                                  <w:sz w:val="18"/>
                                  <w:szCs w:val="18"/>
                                </w:rPr>
                                <w:t>LEARNING OBJECTIVES </w:t>
                              </w:r>
                            </w:p>
                            <w:p w:rsidR="00C928B8" w:rsidRDefault="00C928B8">
                              <w:pPr>
                                <w:pStyle w:val="NormalWeb"/>
                                <w:rPr>
                                  <w:rFonts w:ascii="Verdana" w:hAnsi="Verdana"/>
                                  <w:color w:val="000000"/>
                                  <w:sz w:val="20"/>
                                  <w:szCs w:val="20"/>
                                </w:rPr>
                              </w:pPr>
                              <w:r>
                                <w:rPr>
                                  <w:rFonts w:ascii="Trebuchet MS" w:hAnsi="Trebuchet MS"/>
                                  <w:color w:val="000000"/>
                                  <w:sz w:val="18"/>
                                  <w:szCs w:val="18"/>
                                </w:rPr>
                                <w:t>At the conclusion of this activity, the participants will:</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Articulate changes in immunization recommendations from the Advisory Committee on Immunization Practices (ACIP) made in October 2018, and resulting in changes approved by the federal Centers for Disease Control, effective January 2019;</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lastRenderedPageBreak/>
                                <w:t>Apply ACIP guidelines to patient treatment recommendations;</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Integrate conversations about immunizations into routine patient encounters;</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Counsel and encourage patients and caregivers to obtain appropriate vaccinations;</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Increase the number of patients who receive recommended vaccinations;</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Engage multidisciplinary staff via education on the importance of increasing patient immunization rates; and</w:t>
                              </w:r>
                            </w:p>
                            <w:p w:rsidR="00C928B8" w:rsidRDefault="00C928B8" w:rsidP="00D51569">
                              <w:pPr>
                                <w:numPr>
                                  <w:ilvl w:val="0"/>
                                  <w:numId w:val="1"/>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 xml:space="preserve">Effectively guide patients who would not be eligible for </w:t>
                              </w:r>
                              <w:proofErr w:type="gramStart"/>
                              <w:r>
                                <w:rPr>
                                  <w:rFonts w:ascii="Trebuchet MS" w:eastAsia="Times New Roman" w:hAnsi="Trebuchet MS"/>
                                  <w:color w:val="000000"/>
                                  <w:sz w:val="18"/>
                                  <w:szCs w:val="18"/>
                                </w:rPr>
                                <w:t>particular vaccinations</w:t>
                              </w:r>
                              <w:proofErr w:type="gramEnd"/>
                              <w:r>
                                <w:rPr>
                                  <w:rFonts w:ascii="Trebuchet MS" w:eastAsia="Times New Roman" w:hAnsi="Trebuchet MS"/>
                                  <w:color w:val="000000"/>
                                  <w:sz w:val="18"/>
                                  <w:szCs w:val="18"/>
                                </w:rPr>
                                <w:t>.</w:t>
                              </w:r>
                            </w:p>
                            <w:p w:rsidR="00C928B8" w:rsidRDefault="00C928B8">
                              <w:pPr>
                                <w:pStyle w:val="NormalWeb"/>
                                <w:rPr>
                                  <w:rFonts w:ascii="Verdana" w:hAnsi="Verdana"/>
                                  <w:color w:val="000000"/>
                                  <w:sz w:val="20"/>
                                  <w:szCs w:val="20"/>
                                </w:rPr>
                              </w:pPr>
                              <w:r>
                                <w:rPr>
                                  <w:rStyle w:val="Strong"/>
                                  <w:rFonts w:ascii="Trebuchet MS" w:hAnsi="Trebuchet MS"/>
                                  <w:color w:val="000000"/>
                                  <w:sz w:val="18"/>
                                  <w:szCs w:val="18"/>
                                </w:rPr>
                                <w:t>Faculty:</w:t>
                              </w:r>
                              <w:r>
                                <w:rPr>
                                  <w:rFonts w:ascii="Trebuchet MS" w:hAnsi="Trebuchet MS"/>
                                  <w:color w:val="000000"/>
                                  <w:sz w:val="18"/>
                                  <w:szCs w:val="18"/>
                                </w:rPr>
                                <w:t> </w:t>
                              </w:r>
                              <w:r>
                                <w:rPr>
                                  <w:rFonts w:ascii="Trebuchet MS" w:hAnsi="Trebuchet MS"/>
                                  <w:color w:val="000000"/>
                                  <w:sz w:val="18"/>
                                  <w:szCs w:val="18"/>
                                </w:rPr>
                                <w:br/>
                                <w:t>Ankita Sagar, MD, MPH, FACP, Attending Physician, Internal Medicine, Assistant Professor, Hofstra-Northwell School of Medicine</w:t>
                              </w:r>
                            </w:p>
                            <w:p w:rsidR="00C928B8" w:rsidRDefault="00C928B8">
                              <w:pPr>
                                <w:pStyle w:val="NormalWeb"/>
                                <w:rPr>
                                  <w:rFonts w:ascii="Verdana" w:hAnsi="Verdana"/>
                                  <w:color w:val="000000"/>
                                  <w:sz w:val="20"/>
                                  <w:szCs w:val="20"/>
                                </w:rPr>
                              </w:pPr>
                              <w:hyperlink r:id="rId19" w:tgtFrame="_blank" w:history="1">
                                <w:r>
                                  <w:rPr>
                                    <w:rStyle w:val="Hyperlink"/>
                                    <w:rFonts w:ascii="Trebuchet MS" w:hAnsi="Trebuchet MS"/>
                                    <w:b/>
                                    <w:bCs/>
                                    <w:sz w:val="18"/>
                                    <w:szCs w:val="18"/>
                                  </w:rPr>
                                  <w:t>NYACP Members Online Registration</w:t>
                                </w:r>
                              </w:hyperlink>
                            </w:p>
                            <w:p w:rsidR="00C928B8" w:rsidRDefault="00C928B8">
                              <w:pPr>
                                <w:pStyle w:val="NormalWeb"/>
                                <w:rPr>
                                  <w:rFonts w:ascii="Verdana" w:hAnsi="Verdana"/>
                                  <w:color w:val="000000"/>
                                  <w:sz w:val="20"/>
                                  <w:szCs w:val="20"/>
                                </w:rPr>
                              </w:pPr>
                              <w:r>
                                <w:rPr>
                                  <w:rStyle w:val="Strong"/>
                                  <w:rFonts w:ascii="Trebuchet MS" w:hAnsi="Trebuchet MS"/>
                                  <w:color w:val="000000"/>
                                  <w:sz w:val="15"/>
                                  <w:szCs w:val="15"/>
                                  <w:u w:val="single"/>
                                </w:rPr>
                                <w:t>CME Accreditation</w:t>
                              </w:r>
                              <w:r>
                                <w:rPr>
                                  <w:rFonts w:ascii="Trebuchet MS" w:hAnsi="Trebuchet MS"/>
                                  <w:color w:val="000000"/>
                                  <w:sz w:val="15"/>
                                  <w:szCs w:val="15"/>
                                </w:rPr>
                                <w:br/>
                                <w:t>The American College of Physicians is accredited by the Accreditation Council for Continuing Medical Education (ACCME) to provide continuing medical education for physicians.</w:t>
                              </w:r>
                              <w:r>
                                <w:rPr>
                                  <w:rFonts w:ascii="Trebuchet MS" w:hAnsi="Trebuchet MS"/>
                                  <w:color w:val="000000"/>
                                  <w:sz w:val="15"/>
                                  <w:szCs w:val="15"/>
                                </w:rPr>
                                <w:br/>
                              </w:r>
                              <w:r>
                                <w:rPr>
                                  <w:rFonts w:ascii="Trebuchet MS" w:hAnsi="Trebuchet MS"/>
                                  <w:color w:val="000000"/>
                                  <w:sz w:val="15"/>
                                  <w:szCs w:val="15"/>
                                </w:rPr>
                                <w:br/>
                                <w:t>The American College of Physicians designates this live activity for a maximum of</w:t>
                              </w:r>
                              <w:r>
                                <w:rPr>
                                  <w:rStyle w:val="Emphasis"/>
                                  <w:rFonts w:ascii="Trebuchet MS" w:hAnsi="Trebuchet MS"/>
                                  <w:color w:val="000000"/>
                                  <w:sz w:val="15"/>
                                  <w:szCs w:val="15"/>
                                </w:rPr>
                                <w:t xml:space="preserve"> 1.5 AMA PRA Category 1 Credit(s)</w:t>
                              </w:r>
                              <w:r>
                                <w:rPr>
                                  <w:rStyle w:val="Emphasis"/>
                                  <w:rFonts w:ascii="Trebuchet MS" w:hAnsi="Trebuchet MS"/>
                                  <w:color w:val="000000"/>
                                  <w:sz w:val="15"/>
                                  <w:szCs w:val="15"/>
                                  <w:vertAlign w:val="superscript"/>
                                </w:rPr>
                                <w:t>TM</w:t>
                              </w:r>
                              <w:r>
                                <w:rPr>
                                  <w:rFonts w:ascii="Trebuchet MS" w:hAnsi="Trebuchet MS"/>
                                  <w:color w:val="000000"/>
                                  <w:sz w:val="15"/>
                                  <w:szCs w:val="15"/>
                                </w:rPr>
                                <w:t> and 1.5 Maintenance of Certification (MOC) credit(s). Physicians should claim only the credit commensurate with the extent of their participation in the activity.</w:t>
                              </w:r>
                            </w:p>
                            <w:p w:rsidR="00C928B8" w:rsidRDefault="00C928B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0" style="width:468pt;height:1.5pt" o:hralign="center" o:hrstd="t" o:hr="t" fillcolor="#a0a0a0" stroked="f"/>
                                </w:pict>
                              </w:r>
                            </w:p>
                            <w:p w:rsidR="00C928B8" w:rsidRDefault="00C928B8">
                              <w:pPr>
                                <w:pStyle w:val="NormalWeb"/>
                                <w:rPr>
                                  <w:rFonts w:ascii="Verdana" w:hAnsi="Verdana"/>
                                  <w:color w:val="000000"/>
                                  <w:sz w:val="20"/>
                                  <w:szCs w:val="20"/>
                                </w:rPr>
                              </w:pPr>
                              <w:r>
                                <w:rPr>
                                  <w:rStyle w:val="Strong"/>
                                  <w:rFonts w:ascii="Trebuchet MS" w:hAnsi="Trebuchet MS"/>
                                  <w:color w:val="000000"/>
                                  <w:sz w:val="21"/>
                                  <w:szCs w:val="21"/>
                                </w:rPr>
                                <w:t>Vaping-Clinical Manifestations, Risk/Benefit Equations and Policy Implications Webinar</w:t>
                              </w:r>
                            </w:p>
                            <w:p w:rsidR="00C928B8" w:rsidRDefault="00C928B8">
                              <w:pPr>
                                <w:pStyle w:val="NormalWeb"/>
                                <w:rPr>
                                  <w:rFonts w:ascii="Verdana" w:hAnsi="Verdana"/>
                                  <w:color w:val="000000"/>
                                  <w:sz w:val="20"/>
                                  <w:szCs w:val="20"/>
                                </w:rPr>
                              </w:pPr>
                              <w:r>
                                <w:rPr>
                                  <w:rStyle w:val="Strong"/>
                                  <w:rFonts w:ascii="Trebuchet MS" w:hAnsi="Trebuchet MS"/>
                                  <w:color w:val="000000"/>
                                  <w:sz w:val="18"/>
                                  <w:szCs w:val="18"/>
                                </w:rPr>
                                <w:t>Wednesday, December 11, 2019: 12:00 - 1:30 pm</w:t>
                              </w:r>
                              <w:r>
                                <w:rPr>
                                  <w:rFonts w:ascii="Trebuchet MS" w:hAnsi="Trebuchet MS"/>
                                  <w:color w:val="000000"/>
                                  <w:sz w:val="20"/>
                                  <w:szCs w:val="20"/>
                                </w:rPr>
                                <w:br/>
                              </w:r>
                              <w:r>
                                <w:rPr>
                                  <w:rStyle w:val="Emphasis"/>
                                  <w:rFonts w:ascii="Trebuchet MS" w:hAnsi="Trebuchet MS"/>
                                  <w:color w:val="000000"/>
                                </w:rPr>
                                <w:t>Earn up to 1.5 AMA PRA Category 1 Credit(s)</w:t>
                              </w:r>
                            </w:p>
                            <w:p w:rsidR="00C928B8" w:rsidRDefault="00C928B8">
                              <w:pPr>
                                <w:pStyle w:val="NormalWeb"/>
                                <w:rPr>
                                  <w:rFonts w:ascii="Verdana" w:hAnsi="Verdana"/>
                                  <w:color w:val="000000"/>
                                  <w:sz w:val="20"/>
                                  <w:szCs w:val="20"/>
                                </w:rPr>
                              </w:pPr>
                              <w:r>
                                <w:rPr>
                                  <w:rStyle w:val="Strong"/>
                                  <w:rFonts w:ascii="Trebuchet MS" w:hAnsi="Trebuchet MS"/>
                                  <w:color w:val="000000"/>
                                  <w:sz w:val="18"/>
                                  <w:szCs w:val="18"/>
                                </w:rPr>
                                <w:t>Learning Objectives:</w:t>
                              </w:r>
                            </w:p>
                            <w:p w:rsidR="00C928B8" w:rsidRDefault="00C928B8">
                              <w:pPr>
                                <w:pStyle w:val="NormalWeb"/>
                                <w:rPr>
                                  <w:rFonts w:ascii="Verdana" w:hAnsi="Verdana"/>
                                  <w:color w:val="000000"/>
                                  <w:sz w:val="20"/>
                                  <w:szCs w:val="20"/>
                                </w:rPr>
                              </w:pPr>
                              <w:r>
                                <w:rPr>
                                  <w:rFonts w:ascii="Trebuchet MS" w:hAnsi="Trebuchet MS"/>
                                  <w:color w:val="000000"/>
                                  <w:sz w:val="18"/>
                                  <w:szCs w:val="18"/>
                                </w:rPr>
                                <w:t>Upon completion of this session, participants should be able to:</w:t>
                              </w:r>
                            </w:p>
                            <w:p w:rsidR="00C928B8" w:rsidRDefault="00C928B8" w:rsidP="00D51569">
                              <w:pPr>
                                <w:numPr>
                                  <w:ilvl w:val="0"/>
                                  <w:numId w:val="2"/>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Recognize background and terminology of vaping </w:t>
                              </w:r>
                            </w:p>
                            <w:p w:rsidR="00C928B8" w:rsidRDefault="00C928B8" w:rsidP="00D51569">
                              <w:pPr>
                                <w:numPr>
                                  <w:ilvl w:val="0"/>
                                  <w:numId w:val="2"/>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Recognize the clinical and radiographic manifestations of E-cigarette, or vaping, product use associated lung injury (EVALI) </w:t>
                              </w:r>
                            </w:p>
                            <w:p w:rsidR="00C928B8" w:rsidRDefault="00C928B8" w:rsidP="00D51569">
                              <w:pPr>
                                <w:numPr>
                                  <w:ilvl w:val="0"/>
                                  <w:numId w:val="2"/>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Interpret and apply the CDC guidelines and recommendations</w:t>
                              </w:r>
                            </w:p>
                            <w:p w:rsidR="00C928B8" w:rsidRDefault="00C928B8" w:rsidP="00D51569">
                              <w:pPr>
                                <w:numPr>
                                  <w:ilvl w:val="0"/>
                                  <w:numId w:val="2"/>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Assess the risks/benefits of using E-cigarettes for smoking cessation </w:t>
                              </w:r>
                            </w:p>
                            <w:p w:rsidR="00C928B8" w:rsidRDefault="00C928B8" w:rsidP="00D51569">
                              <w:pPr>
                                <w:numPr>
                                  <w:ilvl w:val="0"/>
                                  <w:numId w:val="2"/>
                                </w:numPr>
                                <w:spacing w:before="100" w:beforeAutospacing="1" w:after="100" w:afterAutospacing="1"/>
                                <w:rPr>
                                  <w:rFonts w:ascii="Verdana" w:eastAsia="Times New Roman" w:hAnsi="Verdana"/>
                                  <w:color w:val="000000"/>
                                  <w:sz w:val="20"/>
                                  <w:szCs w:val="20"/>
                                </w:rPr>
                              </w:pPr>
                              <w:r>
                                <w:rPr>
                                  <w:rFonts w:ascii="Trebuchet MS" w:eastAsia="Times New Roman" w:hAnsi="Trebuchet MS"/>
                                  <w:color w:val="000000"/>
                                  <w:sz w:val="18"/>
                                  <w:szCs w:val="18"/>
                                </w:rPr>
                                <w:t>Identify current and next steps in physician advocacy on vaping and regulation </w:t>
                              </w:r>
                            </w:p>
                            <w:p w:rsidR="00C928B8" w:rsidRDefault="00C928B8">
                              <w:pPr>
                                <w:pStyle w:val="NormalWeb"/>
                                <w:rPr>
                                  <w:rFonts w:ascii="Verdana" w:hAnsi="Verdana"/>
                                  <w:color w:val="000000"/>
                                  <w:sz w:val="20"/>
                                  <w:szCs w:val="20"/>
                                </w:rPr>
                              </w:pPr>
                              <w:r>
                                <w:rPr>
                                  <w:rStyle w:val="Strong"/>
                                  <w:rFonts w:ascii="Trebuchet MS" w:hAnsi="Trebuchet MS"/>
                                  <w:color w:val="000000"/>
                                  <w:sz w:val="18"/>
                                  <w:szCs w:val="18"/>
                                </w:rPr>
                                <w:t>Faculty: </w:t>
                              </w:r>
                              <w:r>
                                <w:rPr>
                                  <w:rFonts w:ascii="Trebuchet MS" w:hAnsi="Trebuchet MS"/>
                                  <w:color w:val="000000"/>
                                  <w:sz w:val="20"/>
                                  <w:szCs w:val="20"/>
                                </w:rPr>
                                <w:br/>
                              </w:r>
                              <w:r>
                                <w:rPr>
                                  <w:rStyle w:val="Strong"/>
                                  <w:rFonts w:ascii="Trebuchet MS" w:hAnsi="Trebuchet MS"/>
                                  <w:color w:val="000000"/>
                                  <w:sz w:val="18"/>
                                  <w:szCs w:val="18"/>
                                </w:rPr>
                                <w:t xml:space="preserve">Sameer Khanijo, MD, FACP, FCCP </w:t>
                              </w:r>
                              <w:proofErr w:type="gramStart"/>
                              <w:r>
                                <w:rPr>
                                  <w:rStyle w:val="Strong"/>
                                  <w:rFonts w:ascii="Trebuchet MS" w:hAnsi="Trebuchet MS"/>
                                  <w:color w:val="000000"/>
                                  <w:sz w:val="18"/>
                                  <w:szCs w:val="18"/>
                                </w:rPr>
                                <w:t>-</w:t>
                              </w:r>
                              <w:r>
                                <w:rPr>
                                  <w:rFonts w:ascii="Trebuchet MS" w:hAnsi="Trebuchet MS"/>
                                  <w:color w:val="000000"/>
                                  <w:sz w:val="18"/>
                                  <w:szCs w:val="18"/>
                                </w:rPr>
                                <w:t>  Pulmonologist</w:t>
                              </w:r>
                              <w:proofErr w:type="gramEnd"/>
                              <w:r>
                                <w:rPr>
                                  <w:rFonts w:ascii="Trebuchet MS" w:hAnsi="Trebuchet MS"/>
                                  <w:color w:val="000000"/>
                                  <w:sz w:val="18"/>
                                  <w:szCs w:val="18"/>
                                </w:rPr>
                                <w:t>, NSUH-Division of Pulmonary, Critical Care, and Sleep Medicine</w:t>
                              </w:r>
                              <w:r>
                                <w:rPr>
                                  <w:rFonts w:ascii="Trebuchet MS" w:hAnsi="Trebuchet MS"/>
                                  <w:color w:val="000000"/>
                                  <w:sz w:val="18"/>
                                  <w:szCs w:val="18"/>
                                </w:rPr>
                                <w:br/>
                              </w:r>
                              <w:r>
                                <w:rPr>
                                  <w:rFonts w:ascii="Trebuchet MS" w:hAnsi="Trebuchet MS"/>
                                  <w:color w:val="000000"/>
                                  <w:sz w:val="18"/>
                                  <w:szCs w:val="18"/>
                                </w:rPr>
                                <w:br/>
                              </w:r>
                              <w:r>
                                <w:rPr>
                                  <w:rStyle w:val="Strong"/>
                                  <w:rFonts w:ascii="Trebuchet MS" w:hAnsi="Trebuchet MS"/>
                                  <w:color w:val="000000"/>
                                  <w:sz w:val="18"/>
                                  <w:szCs w:val="18"/>
                                </w:rPr>
                                <w:t>Ankita Sagar, MD, MPH, FACP- </w:t>
                              </w:r>
                              <w:r>
                                <w:rPr>
                                  <w:rFonts w:ascii="Trebuchet MS" w:hAnsi="Trebuchet MS"/>
                                  <w:color w:val="000000"/>
                                  <w:sz w:val="18"/>
                                  <w:szCs w:val="18"/>
                                </w:rPr>
                                <w:t>Attending Physician, Internal Medicine, Assistant Professor, Hofstra-Northwell School of Medicine</w:t>
                              </w:r>
                            </w:p>
                            <w:p w:rsidR="00C928B8" w:rsidRDefault="00C928B8">
                              <w:pPr>
                                <w:pStyle w:val="NormalWeb"/>
                                <w:rPr>
                                  <w:rFonts w:ascii="Verdana" w:hAnsi="Verdana"/>
                                  <w:color w:val="000000"/>
                                  <w:sz w:val="20"/>
                                  <w:szCs w:val="20"/>
                                </w:rPr>
                              </w:pPr>
                              <w:hyperlink r:id="rId20" w:tgtFrame="_blank" w:history="1">
                                <w:r>
                                  <w:rPr>
                                    <w:rStyle w:val="Hyperlink"/>
                                    <w:rFonts w:ascii="Trebuchet MS" w:hAnsi="Trebuchet MS"/>
                                    <w:b/>
                                    <w:bCs/>
                                    <w:sz w:val="18"/>
                                    <w:szCs w:val="18"/>
                                  </w:rPr>
                                  <w:t>Register Online</w:t>
                                </w:r>
                              </w:hyperlink>
                            </w:p>
                            <w:p w:rsidR="00C928B8" w:rsidRDefault="00C928B8">
                              <w:pPr>
                                <w:pStyle w:val="NormalWeb"/>
                                <w:rPr>
                                  <w:rFonts w:ascii="Verdana" w:hAnsi="Verdana"/>
                                  <w:color w:val="000000"/>
                                  <w:sz w:val="20"/>
                                  <w:szCs w:val="20"/>
                                </w:rPr>
                              </w:pPr>
                              <w:r>
                                <w:rPr>
                                  <w:rStyle w:val="Strong"/>
                                  <w:rFonts w:ascii="Trebuchet MS" w:hAnsi="Trebuchet MS"/>
                                  <w:color w:val="000000"/>
                                  <w:sz w:val="15"/>
                                  <w:szCs w:val="15"/>
                                  <w:u w:val="single"/>
                                </w:rPr>
                                <w:t>CME Accreditation:</w:t>
                              </w:r>
                              <w:r>
                                <w:rPr>
                                  <w:rFonts w:ascii="Trebuchet MS" w:hAnsi="Trebuchet MS"/>
                                  <w:color w:val="000000"/>
                                  <w:sz w:val="15"/>
                                  <w:szCs w:val="15"/>
                                </w:rPr>
                                <w:br/>
                                <w:t>Northwell Health is accredited by the Accreditation Council for Continuing Medical Education to provide continuing medical education for physicians.</w:t>
                              </w:r>
                              <w:r>
                                <w:rPr>
                                  <w:rFonts w:ascii="Trebuchet MS" w:hAnsi="Trebuchet MS"/>
                                  <w:color w:val="000000"/>
                                  <w:sz w:val="15"/>
                                  <w:szCs w:val="15"/>
                                </w:rPr>
                                <w:br/>
                              </w:r>
                              <w:r>
                                <w:rPr>
                                  <w:rFonts w:ascii="Trebuchet MS" w:hAnsi="Trebuchet MS"/>
                                  <w:color w:val="000000"/>
                                  <w:sz w:val="15"/>
                                  <w:szCs w:val="15"/>
                                </w:rPr>
                                <w:br/>
                                <w:t>Credit Designation:</w:t>
                              </w:r>
                              <w:r>
                                <w:rPr>
                                  <w:rFonts w:ascii="Trebuchet MS" w:hAnsi="Trebuchet MS"/>
                                  <w:color w:val="000000"/>
                                  <w:sz w:val="15"/>
                                  <w:szCs w:val="15"/>
                                </w:rPr>
                                <w:br/>
                                <w:t xml:space="preserve">Northwell Health designates this live activity for a maximum of </w:t>
                              </w:r>
                              <w:r>
                                <w:rPr>
                                  <w:rStyle w:val="Emphasis"/>
                                  <w:rFonts w:ascii="Trebuchet MS" w:hAnsi="Trebuchet MS"/>
                                  <w:color w:val="000000"/>
                                  <w:sz w:val="15"/>
                                  <w:szCs w:val="15"/>
                                </w:rPr>
                                <w:t>1.5 AMA PRA Category 1 credit ™</w:t>
                              </w:r>
                              <w:r>
                                <w:rPr>
                                  <w:rFonts w:ascii="Trebuchet MS" w:hAnsi="Trebuchet MS"/>
                                  <w:color w:val="000000"/>
                                  <w:sz w:val="15"/>
                                  <w:szCs w:val="15"/>
                                </w:rPr>
                                <w:t>.  Physicians should only claim credit commensurate with the extent of their participation in the activity</w:t>
                              </w:r>
                              <w:r>
                                <w:rPr>
                                  <w:rFonts w:ascii="Trebuchet MS" w:hAnsi="Trebuchet MS"/>
                                  <w:color w:val="000000"/>
                                  <w:sz w:val="20"/>
                                  <w:szCs w:val="20"/>
                                </w:rPr>
                                <w:t>.</w:t>
                              </w:r>
                              <w:r>
                                <w:rPr>
                                  <w:rFonts w:ascii="Trebuchet MS" w:hAnsi="Trebuchet MS"/>
                                  <w:color w:val="000000"/>
                                  <w:sz w:val="20"/>
                                  <w:szCs w:val="20"/>
                                </w:rPr>
                                <w:br/>
                              </w:r>
                              <w:r>
                                <w:rPr>
                                  <w:rFonts w:ascii="Trebuchet MS" w:hAnsi="Trebuchet MS"/>
                                  <w:color w:val="000000"/>
                                  <w:sz w:val="20"/>
                                  <w:szCs w:val="20"/>
                                </w:rPr>
                                <w:lastRenderedPageBreak/>
                                <w:br/>
                              </w:r>
                              <w:r>
                                <w:rPr>
                                  <w:rFonts w:ascii="Trebuchet MS" w:hAnsi="Trebuchet MS"/>
                                  <w:color w:val="000000"/>
                                  <w:sz w:val="15"/>
                                  <w:szCs w:val="15"/>
                                </w:rPr>
                                <w:t>Disclosure Policy:</w:t>
                              </w:r>
                              <w:r>
                                <w:rPr>
                                  <w:rFonts w:ascii="Trebuchet MS" w:hAnsi="Trebuchet MS"/>
                                  <w:color w:val="000000"/>
                                  <w:sz w:val="15"/>
                                  <w:szCs w:val="15"/>
                                </w:rPr>
                                <w:br/>
                                <w:t>Northwell Health adheres to the ACCME's Standards for Commercial Support. Any individuals in a position to control the content of a CME activity, including faculty, planners, reviewers or others are required to disclose all relevant financial relationships with commercial interests. All relevant conflicts of interest will be resolved prior to the commencement of the activity.</w:t>
                              </w:r>
                            </w:p>
                            <w:p w:rsidR="00C928B8" w:rsidRDefault="00C928B8" w:rsidP="00C928B8">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1" style="width:468pt;height:.75pt" o:hralign="center" o:hrstd="t" o:hr="t" fillcolor="#a0a0a0" stroked="f"/>
                                </w:pict>
                              </w:r>
                            </w:p>
                          </w:tc>
                        </w:tr>
                      </w:tbl>
                      <w:p w:rsidR="00C928B8" w:rsidRDefault="00C928B8">
                        <w:pPr>
                          <w:rPr>
                            <w:rFonts w:ascii="Times New Roman" w:eastAsia="Times New Roman" w:hAnsi="Times New Roman" w:cs="Times New Roman"/>
                            <w:sz w:val="20"/>
                            <w:szCs w:val="20"/>
                          </w:rPr>
                        </w:pPr>
                      </w:p>
                    </w:tc>
                  </w:tr>
                </w:tbl>
                <w:p w:rsidR="00C928B8" w:rsidRDefault="00C928B8">
                  <w:pPr>
                    <w:rPr>
                      <w:rFonts w:ascii="Times New Roman" w:eastAsia="Times New Roman" w:hAnsi="Times New Roman" w:cs="Times New Roman"/>
                      <w:sz w:val="20"/>
                      <w:szCs w:val="20"/>
                    </w:rPr>
                  </w:pPr>
                </w:p>
              </w:tc>
            </w:tr>
          </w:tbl>
          <w:p w:rsidR="00C928B8" w:rsidRDefault="00C928B8">
            <w:pPr>
              <w:jc w:val="center"/>
              <w:rPr>
                <w:rFonts w:ascii="Times New Roman" w:eastAsia="Times New Roman" w:hAnsi="Times New Roman" w:cs="Times New Roman"/>
                <w:sz w:val="20"/>
                <w:szCs w:val="20"/>
              </w:rPr>
            </w:pPr>
          </w:p>
        </w:tc>
      </w:tr>
      <w:tr w:rsidR="00C928B8" w:rsidTr="00C928B8">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C928B8">
              <w:trPr>
                <w:tblCellSpacing w:w="0" w:type="dxa"/>
                <w:jc w:val="center"/>
              </w:trPr>
              <w:tc>
                <w:tcPr>
                  <w:tcW w:w="0" w:type="auto"/>
                  <w:vAlign w:val="center"/>
                  <w:hideMark/>
                </w:tcPr>
                <w:p w:rsidR="00C928B8" w:rsidRDefault="00C928B8">
                  <w:pPr>
                    <w:rPr>
                      <w:rFonts w:ascii="Verdana" w:eastAsia="Times New Roman" w:hAnsi="Verdana"/>
                      <w:color w:val="666666"/>
                      <w:sz w:val="20"/>
                      <w:szCs w:val="20"/>
                    </w:rPr>
                  </w:pPr>
                  <w:r>
                    <w:rPr>
                      <w:rFonts w:ascii="Verdana" w:eastAsia="Times New Roman" w:hAnsi="Verdana"/>
                      <w:color w:val="666666"/>
                      <w:sz w:val="20"/>
                      <w:szCs w:val="20"/>
                    </w:rPr>
                    <w:lastRenderedPageBreak/>
                    <w:t xml:space="preserve">  </w:t>
                  </w:r>
                </w:p>
                <w:p w:rsidR="00C928B8" w:rsidRDefault="00C928B8">
                  <w:pPr>
                    <w:rPr>
                      <w:rFonts w:ascii="Verdana" w:eastAsia="Times New Roman" w:hAnsi="Verdana"/>
                      <w:color w:val="666666"/>
                      <w:sz w:val="20"/>
                      <w:szCs w:val="20"/>
                    </w:rPr>
                  </w:pPr>
                  <w:r>
                    <w:rPr>
                      <w:rFonts w:ascii="Verdana" w:eastAsia="Times New Roman" w:hAnsi="Verdana"/>
                      <w:color w:val="666666"/>
                      <w:sz w:val="20"/>
                      <w:szCs w:val="20"/>
                    </w:rPr>
                    <w:t>To ensure deliverability of our emails, please add </w:t>
                  </w:r>
                  <w:hyperlink r:id="rId21" w:history="1">
                    <w:r>
                      <w:rPr>
                        <w:rStyle w:val="Hyperlink"/>
                        <w:rFonts w:ascii="Verdana" w:eastAsia="Times New Roman" w:hAnsi="Verdana"/>
                        <w:sz w:val="20"/>
                        <w:szCs w:val="20"/>
                      </w:rPr>
                      <w:t>info@nyacp.org</w:t>
                    </w:r>
                  </w:hyperlink>
                  <w:r>
                    <w:rPr>
                      <w:rFonts w:ascii="Verdana" w:eastAsia="Times New Roman" w:hAnsi="Verdana"/>
                      <w:color w:val="666666"/>
                      <w:sz w:val="20"/>
                      <w:szCs w:val="20"/>
                    </w:rPr>
                    <w:t> to your contacts or accepted senders list in your email client.</w:t>
                  </w:r>
                </w:p>
                <w:p w:rsidR="00C928B8" w:rsidRDefault="00C928B8">
                  <w:pPr>
                    <w:jc w:val="center"/>
                    <w:rPr>
                      <w:rFonts w:ascii="Verdana" w:eastAsia="Times New Roman" w:hAnsi="Verdana"/>
                      <w:color w:val="666666"/>
                      <w:sz w:val="20"/>
                      <w:szCs w:val="20"/>
                    </w:rPr>
                  </w:pPr>
                  <w:r>
                    <w:rPr>
                      <w:rFonts w:ascii="Verdana" w:eastAsia="Times New Roman" w:hAnsi="Verdana"/>
                      <w:color w:val="666666"/>
                      <w:sz w:val="20"/>
                      <w:szCs w:val="20"/>
                    </w:rPr>
                    <w:br/>
                  </w:r>
                  <w:r>
                    <w:rPr>
                      <w:rStyle w:val="Strong"/>
                      <w:rFonts w:ascii="Verdana" w:eastAsia="Times New Roman" w:hAnsi="Verdana"/>
                      <w:color w:val="666666"/>
                      <w:sz w:val="20"/>
                      <w:szCs w:val="20"/>
                    </w:rPr>
                    <w:t>Follow us:</w:t>
                  </w:r>
                  <w:r>
                    <w:rPr>
                      <w:rFonts w:ascii="Verdana" w:eastAsia="Times New Roman" w:hAnsi="Verdana"/>
                      <w:color w:val="666666"/>
                      <w:sz w:val="20"/>
                      <w:szCs w:val="20"/>
                    </w:rPr>
                    <w:br/>
                  </w:r>
                  <w:r>
                    <w:rPr>
                      <w:rFonts w:ascii="Verdana" w:eastAsia="Times New Roman" w:hAnsi="Verdana"/>
                      <w:noProof/>
                      <w:color w:val="0000FF"/>
                      <w:sz w:val="20"/>
                      <w:szCs w:val="20"/>
                    </w:rPr>
                    <w:drawing>
                      <wp:inline distT="0" distB="0" distL="0" distR="0">
                        <wp:extent cx="238125" cy="238125"/>
                        <wp:effectExtent l="0" t="0" r="9525" b="9525"/>
                        <wp:docPr id="4" name="Picture 4" descr="https://d3dkdvqff0zqx.cloudfront.net/groups/nyacp/images/facebook_fla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dkdvqff0zqx.cloudfront.net/groups/nyacp/images/facebook_fla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Verdana" w:eastAsia="Times New Roman" w:hAnsi="Verdana"/>
                      <w:noProof/>
                      <w:color w:val="0000FF"/>
                      <w:sz w:val="20"/>
                      <w:szCs w:val="20"/>
                    </w:rPr>
                    <w:drawing>
                      <wp:inline distT="0" distB="0" distL="0" distR="0">
                        <wp:extent cx="238125" cy="238125"/>
                        <wp:effectExtent l="0" t="0" r="9525" b="9525"/>
                        <wp:docPr id="3" name="Picture 3" descr="https://d3dkdvqff0zqx.cloudfront.net/groups/nyacp/images/twitter-logo-flat.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dkdvqff0zqx.cloudfront.net/groups/nyacp/images/twitter-logo-fla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928B8" w:rsidRDefault="00C928B8">
                  <w:pPr>
                    <w:jc w:val="center"/>
                    <w:rPr>
                      <w:rFonts w:ascii="Verdana" w:eastAsia="Times New Roman" w:hAnsi="Verdana"/>
                      <w:color w:val="666666"/>
                      <w:sz w:val="20"/>
                      <w:szCs w:val="20"/>
                    </w:rPr>
                  </w:pPr>
                  <w:r>
                    <w:rPr>
                      <w:rFonts w:ascii="Verdana" w:eastAsia="Times New Roman" w:hAnsi="Verdana"/>
                      <w:color w:val="666666"/>
                      <w:sz w:val="20"/>
                      <w:szCs w:val="20"/>
                    </w:rPr>
                    <w:br/>
                    <w:t>New York Chapter of the American College of Physicians</w:t>
                  </w:r>
                  <w:r>
                    <w:rPr>
                      <w:rFonts w:ascii="Verdana" w:eastAsia="Times New Roman" w:hAnsi="Verdana"/>
                      <w:color w:val="666666"/>
                      <w:sz w:val="20"/>
                      <w:szCs w:val="20"/>
                    </w:rPr>
                    <w:br/>
                    <w:t>744 Broadway, Albany NY 12207</w:t>
                  </w:r>
                  <w:r>
                    <w:rPr>
                      <w:rFonts w:ascii="Verdana" w:eastAsia="Times New Roman" w:hAnsi="Verdana"/>
                      <w:color w:val="666666"/>
                      <w:sz w:val="20"/>
                      <w:szCs w:val="20"/>
                    </w:rPr>
                    <w:br/>
                    <w:t>Tel: 518-427-0366</w:t>
                  </w:r>
                  <w:r>
                    <w:rPr>
                      <w:rFonts w:ascii="Verdana" w:eastAsia="Times New Roman" w:hAnsi="Verdana"/>
                      <w:color w:val="666666"/>
                      <w:sz w:val="20"/>
                      <w:szCs w:val="20"/>
                    </w:rPr>
                    <w:br/>
                    <w:t>Fax: 518-427-1991</w:t>
                  </w:r>
                </w:p>
                <w:p w:rsidR="00C928B8" w:rsidRDefault="00C928B8">
                  <w:pPr>
                    <w:rPr>
                      <w:rFonts w:ascii="Verdana" w:eastAsia="Times New Roman" w:hAnsi="Verdana"/>
                      <w:color w:val="666666"/>
                      <w:sz w:val="20"/>
                      <w:szCs w:val="20"/>
                    </w:rPr>
                  </w:pPr>
                  <w:bookmarkStart w:id="0" w:name="_GoBack"/>
                  <w:bookmarkEnd w:id="0"/>
                  <w:r>
                    <w:rPr>
                      <w:rFonts w:ascii="Verdana" w:eastAsia="Times New Roman" w:hAnsi="Verdana"/>
                      <w:color w:val="666666"/>
                      <w:sz w:val="20"/>
                      <w:szCs w:val="20"/>
                    </w:rPr>
                    <w:br/>
                  </w:r>
                  <w:r>
                    <w:rPr>
                      <w:rFonts w:ascii="Verdana" w:eastAsia="Times New Roman" w:hAnsi="Verdana"/>
                      <w:color w:val="666666"/>
                      <w:sz w:val="20"/>
                      <w:szCs w:val="20"/>
                    </w:rPr>
                    <w:br/>
                    <w:t xml:space="preserve">Click </w:t>
                  </w:r>
                  <w:hyperlink r:id="rId26" w:history="1">
                    <w:r>
                      <w:rPr>
                        <w:rStyle w:val="Hyperlink"/>
                        <w:rFonts w:ascii="Verdana" w:eastAsia="Times New Roman" w:hAnsi="Verdana"/>
                        <w:sz w:val="20"/>
                        <w:szCs w:val="20"/>
                      </w:rPr>
                      <w:t>here</w:t>
                    </w:r>
                  </w:hyperlink>
                  <w:r>
                    <w:rPr>
                      <w:rFonts w:ascii="Verdana" w:eastAsia="Times New Roman" w:hAnsi="Verdana"/>
                      <w:color w:val="666666"/>
                      <w:sz w:val="20"/>
                      <w:szCs w:val="20"/>
                    </w:rPr>
                    <w:t xml:space="preserve"> to unsubscribe from this mailing list. </w:t>
                  </w:r>
                </w:p>
              </w:tc>
            </w:tr>
            <w:tr w:rsidR="00C928B8">
              <w:trPr>
                <w:tblCellSpacing w:w="0" w:type="dxa"/>
                <w:jc w:val="center"/>
              </w:trPr>
              <w:tc>
                <w:tcPr>
                  <w:tcW w:w="0" w:type="auto"/>
                  <w:hideMark/>
                </w:tcPr>
                <w:p w:rsidR="00C928B8" w:rsidRDefault="00C928B8">
                  <w:pPr>
                    <w:jc w:val="right"/>
                    <w:rPr>
                      <w:rFonts w:eastAsia="Times New Roman"/>
                    </w:rPr>
                  </w:pPr>
                  <w:r>
                    <w:rPr>
                      <w:rFonts w:eastAsia="Times New Roman"/>
                      <w:noProof/>
                      <w:color w:val="0000FF"/>
                    </w:rPr>
                    <w:drawing>
                      <wp:inline distT="0" distB="0" distL="0" distR="0">
                        <wp:extent cx="1990725" cy="523875"/>
                        <wp:effectExtent l="0" t="0" r="0" b="0"/>
                        <wp:docPr id="2" name="Picture 2" descr="Powered by VoterVoi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VoterVoi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p>
              </w:tc>
            </w:tr>
          </w:tbl>
          <w:p w:rsidR="00C928B8" w:rsidRDefault="00C928B8">
            <w:pPr>
              <w:jc w:val="center"/>
              <w:rPr>
                <w:rFonts w:ascii="Times New Roman" w:eastAsia="Times New Roman" w:hAnsi="Times New Roman" w:cs="Times New Roman"/>
                <w:sz w:val="20"/>
                <w:szCs w:val="20"/>
              </w:rPr>
            </w:pPr>
          </w:p>
        </w:tc>
      </w:tr>
    </w:tbl>
    <w:p w:rsidR="00C928B8" w:rsidRDefault="00C928B8" w:rsidP="00C928B8">
      <w:pPr>
        <w:rPr>
          <w:rFonts w:eastAsia="Times New Roman"/>
        </w:rPr>
      </w:pPr>
      <w:r>
        <w:rPr>
          <w:rFonts w:eastAsia="Times New Roman"/>
          <w:noProof/>
        </w:rPr>
        <w:drawing>
          <wp:inline distT="0" distB="0" distL="0" distR="0">
            <wp:extent cx="9525" cy="9525"/>
            <wp:effectExtent l="0" t="0" r="0" b="0"/>
            <wp:docPr id="1" name="Picture 1" descr="https://www.votervoice.net/Content/images/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otervoice.net/Content/images/pixe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4F9C" w:rsidRDefault="00904F9C"/>
    <w:sectPr w:rsidR="0090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6333"/>
    <w:multiLevelType w:val="multilevel"/>
    <w:tmpl w:val="D88C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6C1818"/>
    <w:multiLevelType w:val="multilevel"/>
    <w:tmpl w:val="EE06D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B8"/>
    <w:rsid w:val="00904F9C"/>
    <w:rsid w:val="00C9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03313-EED7-4A0E-B938-89EE7A82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8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8B8"/>
    <w:rPr>
      <w:color w:val="0000FF"/>
      <w:u w:val="single"/>
    </w:rPr>
  </w:style>
  <w:style w:type="paragraph" w:styleId="NormalWeb">
    <w:name w:val="Normal (Web)"/>
    <w:basedOn w:val="Normal"/>
    <w:uiPriority w:val="99"/>
    <w:semiHidden/>
    <w:unhideWhenUsed/>
    <w:rsid w:val="00C928B8"/>
    <w:pPr>
      <w:spacing w:before="100" w:beforeAutospacing="1" w:after="100" w:afterAutospacing="1"/>
    </w:pPr>
  </w:style>
  <w:style w:type="character" w:styleId="Strong">
    <w:name w:val="Strong"/>
    <w:basedOn w:val="DefaultParagraphFont"/>
    <w:uiPriority w:val="22"/>
    <w:qFormat/>
    <w:rsid w:val="00C928B8"/>
    <w:rPr>
      <w:b/>
      <w:bCs/>
    </w:rPr>
  </w:style>
  <w:style w:type="character" w:styleId="Emphasis">
    <w:name w:val="Emphasis"/>
    <w:basedOn w:val="DefaultParagraphFont"/>
    <w:uiPriority w:val="20"/>
    <w:qFormat/>
    <w:rsid w:val="00C928B8"/>
    <w:rPr>
      <w:i/>
      <w:iCs/>
    </w:rPr>
  </w:style>
  <w:style w:type="paragraph" w:styleId="BalloonText">
    <w:name w:val="Balloon Text"/>
    <w:basedOn w:val="Normal"/>
    <w:link w:val="BalloonTextChar"/>
    <w:uiPriority w:val="99"/>
    <w:semiHidden/>
    <w:unhideWhenUsed/>
    <w:rsid w:val="00C92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5940">
      <w:bodyDiv w:val="1"/>
      <w:marLeft w:val="0"/>
      <w:marRight w:val="0"/>
      <w:marTop w:val="0"/>
      <w:marBottom w:val="0"/>
      <w:divBdr>
        <w:top w:val="none" w:sz="0" w:space="0" w:color="auto"/>
        <w:left w:val="none" w:sz="0" w:space="0" w:color="auto"/>
        <w:bottom w:val="none" w:sz="0" w:space="0" w:color="auto"/>
        <w:right w:val="none" w:sz="0" w:space="0" w:color="auto"/>
      </w:divBdr>
      <w:divsChild>
        <w:div w:id="123681562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advocacy/advocates-for-internal-medicine-network" TargetMode="External"/><Relationship Id="rId13" Type="http://schemas.openxmlformats.org/officeDocument/2006/relationships/hyperlink" Target="https://www.nyacp.org/i4a/pages/index.cfm?pageid=3543" TargetMode="External"/><Relationship Id="rId18" Type="http://schemas.openxmlformats.org/officeDocument/2006/relationships/image" Target="media/image2.jpeg"/><Relationship Id="rId26" Type="http://schemas.openxmlformats.org/officeDocument/2006/relationships/hyperlink" Target="https://www.votervoice.net/NYACP/Subscriptions" TargetMode="External"/><Relationship Id="rId3" Type="http://schemas.openxmlformats.org/officeDocument/2006/relationships/settings" Target="settings.xml"/><Relationship Id="rId21" Type="http://schemas.openxmlformats.org/officeDocument/2006/relationships/hyperlink" Target="mailto:info@nyacp.org" TargetMode="External"/><Relationship Id="rId7" Type="http://schemas.openxmlformats.org/officeDocument/2006/relationships/hyperlink" Target="https://cqrcengage.com/acplac/app/register?1&amp;m=13815&amp;_ga=2.100098330.548868905.1573159214-1091450993.1565728382" TargetMode="External"/><Relationship Id="rId12" Type="http://schemas.openxmlformats.org/officeDocument/2006/relationships/hyperlink" Target="https://www.nyacp.org/i4a/pages/index.cfm?pageid=3543" TargetMode="External"/><Relationship Id="rId17" Type="http://schemas.openxmlformats.org/officeDocument/2006/relationships/hyperlink" Target="mailto:mduchin@acponline.org"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acpmeetings.webex.com/acpmeetings/j.php?RGID=r09628111cd46a4d99895bd2cb3fe7689&amp;_ga=2.24488122.1228880645.1572974632-1553229107.1548180097" TargetMode="External"/><Relationship Id="rId20" Type="http://schemas.openxmlformats.org/officeDocument/2006/relationships/hyperlink" Target="https://register.gotowebinar.com/register/3832604367257819404"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https://d3dkdvqff0zqx.cloudfront.net/groups/nyacp/images/clip%20art/advocates%20for%20internal%20med%20network.gif" TargetMode="External"/><Relationship Id="rId11" Type="http://schemas.openxmlformats.org/officeDocument/2006/relationships/image" Target="https://d3dkdvqff0zqx.cloudfront.net/groups/nyacp/images/your%20career%20sign.jpg" TargetMode="External"/><Relationship Id="rId24" Type="http://schemas.openxmlformats.org/officeDocument/2006/relationships/hyperlink" Target="http://www.twitter.com/newyorkacp" TargetMode="External"/><Relationship Id="rId5" Type="http://schemas.openxmlformats.org/officeDocument/2006/relationships/image" Target="media/image1.jpeg"/><Relationship Id="rId15" Type="http://schemas.openxmlformats.org/officeDocument/2006/relationships/image" Target="https://d3dkdvqff0zqx.cloudfront.net/groups/nyacp/images/acp%20seal(1).jpg" TargetMode="External"/><Relationship Id="rId23" Type="http://schemas.openxmlformats.org/officeDocument/2006/relationships/image" Target="media/image3.png"/><Relationship Id="rId28" Type="http://schemas.openxmlformats.org/officeDocument/2006/relationships/image" Target="media/image5.png"/><Relationship Id="rId10" Type="http://schemas.openxmlformats.org/officeDocument/2006/relationships/hyperlink" Target="https://www.nyacp.org/i4a/survey/?uuid=d1f072a9-01a4-11ea-898c-4edc97e54ead" TargetMode="External"/><Relationship Id="rId19" Type="http://schemas.openxmlformats.org/officeDocument/2006/relationships/hyperlink" Target="https://register.gotowebinar.com/register/503020122828403457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d3dkdvqff0zqx.cloudfront.net/groups/nyacp/images/meetings/cost%20of%20care.jpg" TargetMode="External"/><Relationship Id="rId14" Type="http://schemas.openxmlformats.org/officeDocument/2006/relationships/image" Target="https://d3dkdvqff0zqx.cloudfront.net/groups/nyacp/images/staff3.jpg" TargetMode="External"/><Relationship Id="rId22" Type="http://schemas.openxmlformats.org/officeDocument/2006/relationships/hyperlink" Target="http://www.facebook.com/nyacp" TargetMode="External"/><Relationship Id="rId27" Type="http://schemas.openxmlformats.org/officeDocument/2006/relationships/hyperlink" Target="https://www.votervoice.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2019-11-19T18:46:00Z</dcterms:created>
  <dcterms:modified xsi:type="dcterms:W3CDTF">2019-11-19T18:47:00Z</dcterms:modified>
</cp:coreProperties>
</file>