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00" w:type="dxa"/>
        <w:jc w:val="center"/>
        <w:tblCellSpacing w:w="0" w:type="dxa"/>
        <w:tblBorders>
          <w:top w:val="single" w:sz="6" w:space="0" w:color="EEEEEE"/>
          <w:left w:val="single" w:sz="6" w:space="0" w:color="EEEEEE"/>
          <w:bottom w:val="single" w:sz="6" w:space="0" w:color="EEEEEE"/>
          <w:right w:val="single" w:sz="6" w:space="0" w:color="EEEEEE"/>
        </w:tblBorders>
        <w:tblCellMar>
          <w:left w:w="0" w:type="dxa"/>
          <w:right w:w="0" w:type="dxa"/>
        </w:tblCellMar>
        <w:tblLook w:val="04A0" w:firstRow="1" w:lastRow="0" w:firstColumn="1" w:lastColumn="0" w:noHBand="0" w:noVBand="1"/>
      </w:tblPr>
      <w:tblGrid>
        <w:gridCol w:w="9000"/>
      </w:tblGrid>
      <w:tr w:rsidR="004D3EFB" w:rsidTr="004D3EFB">
        <w:trPr>
          <w:tblCellSpacing w:w="0" w:type="dxa"/>
          <w:jc w:val="center"/>
        </w:trPr>
        <w:tc>
          <w:tcPr>
            <w:tcW w:w="0" w:type="auto"/>
            <w:tcBorders>
              <w:top w:val="nil"/>
              <w:left w:val="nil"/>
              <w:bottom w:val="nil"/>
              <w:right w:val="nil"/>
            </w:tcBorders>
            <w:hideMark/>
          </w:tcPr>
          <w:tbl>
            <w:tblPr>
              <w:tblW w:w="5000" w:type="pct"/>
              <w:jc w:val="center"/>
              <w:tblCellSpacing w:w="0" w:type="dxa"/>
              <w:tblCellMar>
                <w:left w:w="0" w:type="dxa"/>
                <w:right w:w="0" w:type="dxa"/>
              </w:tblCellMar>
              <w:tblLook w:val="04A0" w:firstRow="1" w:lastRow="0" w:firstColumn="1" w:lastColumn="0" w:noHBand="0" w:noVBand="1"/>
            </w:tblPr>
            <w:tblGrid>
              <w:gridCol w:w="8985"/>
            </w:tblGrid>
            <w:tr w:rsidR="004D3EFB">
              <w:trPr>
                <w:tblCellSpacing w:w="0" w:type="dxa"/>
                <w:jc w:val="center"/>
              </w:trPr>
              <w:tc>
                <w:tcPr>
                  <w:tcW w:w="0" w:type="auto"/>
                  <w:shd w:val="clear" w:color="auto" w:fill="FFFFFF"/>
                  <w:vAlign w:val="center"/>
                  <w:hideMark/>
                </w:tcPr>
                <w:p w:rsidR="004D3EFB" w:rsidRDefault="004D3EFB">
                  <w:pPr>
                    <w:rPr>
                      <w:rFonts w:eastAsia="Times New Roman"/>
                    </w:rPr>
                  </w:pPr>
                  <w:bookmarkStart w:id="0" w:name="_GoBack"/>
                  <w:bookmarkEnd w:id="0"/>
                  <w:r>
                    <w:rPr>
                      <w:rFonts w:eastAsia="Times New Roman"/>
                      <w:noProof/>
                    </w:rPr>
                    <w:drawing>
                      <wp:inline distT="0" distB="0" distL="0" distR="0">
                        <wp:extent cx="5715000" cy="952500"/>
                        <wp:effectExtent l="0" t="0" r="0" b="0"/>
                        <wp:docPr id="3" name="Picture 3" descr="https://d3dkdvqff0zqx.cloudfront.net/groups/nyacp/images/nyacp_2019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3dkdvqff0zqx.cloudfront.net/groups/nyacp/images/nyacp_2019banne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952500"/>
                                </a:xfrm>
                                <a:prstGeom prst="rect">
                                  <a:avLst/>
                                </a:prstGeom>
                                <a:noFill/>
                                <a:ln>
                                  <a:noFill/>
                                </a:ln>
                              </pic:spPr>
                            </pic:pic>
                          </a:graphicData>
                        </a:graphic>
                      </wp:inline>
                    </w:drawing>
                  </w:r>
                </w:p>
              </w:tc>
            </w:tr>
          </w:tbl>
          <w:p w:rsidR="004D3EFB" w:rsidRDefault="004D3EFB">
            <w:pPr>
              <w:jc w:val="center"/>
              <w:rPr>
                <w:rFonts w:ascii="Times New Roman" w:eastAsia="Times New Roman" w:hAnsi="Times New Roman" w:cs="Times New Roman"/>
                <w:sz w:val="20"/>
                <w:szCs w:val="20"/>
              </w:rPr>
            </w:pPr>
          </w:p>
        </w:tc>
      </w:tr>
      <w:tr w:rsidR="004D3EFB" w:rsidTr="004D3EFB">
        <w:trPr>
          <w:trHeight w:val="330"/>
          <w:tblCellSpacing w:w="0" w:type="dxa"/>
          <w:jc w:val="center"/>
        </w:trPr>
        <w:tc>
          <w:tcPr>
            <w:tcW w:w="0" w:type="auto"/>
            <w:tcBorders>
              <w:top w:val="nil"/>
              <w:left w:val="nil"/>
              <w:bottom w:val="nil"/>
              <w:right w:val="nil"/>
            </w:tcBorders>
            <w:shd w:val="clear" w:color="auto" w:fill="308066"/>
            <w:vAlign w:val="center"/>
            <w:hideMark/>
          </w:tcPr>
          <w:p w:rsidR="004D3EFB" w:rsidRDefault="004D3EFB">
            <w:pPr>
              <w:jc w:val="center"/>
              <w:rPr>
                <w:rFonts w:ascii="Verdana" w:eastAsia="Times New Roman" w:hAnsi="Verdana"/>
                <w:b/>
                <w:bCs/>
                <w:color w:val="FFFFFF"/>
                <w:sz w:val="20"/>
                <w:szCs w:val="20"/>
              </w:rPr>
            </w:pPr>
            <w:r>
              <w:rPr>
                <w:rStyle w:val="Emphasis"/>
                <w:rFonts w:ascii="Verdana" w:eastAsia="Times New Roman" w:hAnsi="Verdana"/>
                <w:b/>
                <w:bCs/>
                <w:color w:val="FFFFFF"/>
                <w:sz w:val="20"/>
                <w:szCs w:val="20"/>
              </w:rPr>
              <w:t>Your Chapter in Action</w:t>
            </w:r>
          </w:p>
        </w:tc>
      </w:tr>
      <w:tr w:rsidR="004D3EFB" w:rsidTr="004D3EFB">
        <w:trPr>
          <w:tblCellSpacing w:w="0" w:type="dxa"/>
          <w:jc w:val="center"/>
        </w:trPr>
        <w:tc>
          <w:tcPr>
            <w:tcW w:w="0" w:type="auto"/>
            <w:tcBorders>
              <w:top w:val="nil"/>
              <w:left w:val="nil"/>
              <w:bottom w:val="nil"/>
              <w:right w:val="nil"/>
            </w:tcBorders>
            <w:hideMark/>
          </w:tcPr>
          <w:tbl>
            <w:tblPr>
              <w:tblW w:w="5000" w:type="pct"/>
              <w:jc w:val="center"/>
              <w:tblCellSpacing w:w="0" w:type="dxa"/>
              <w:tblCellMar>
                <w:top w:w="75" w:type="dxa"/>
                <w:left w:w="75" w:type="dxa"/>
                <w:bottom w:w="75" w:type="dxa"/>
                <w:right w:w="75" w:type="dxa"/>
              </w:tblCellMar>
              <w:tblLook w:val="04A0" w:firstRow="1" w:lastRow="0" w:firstColumn="1" w:lastColumn="0" w:noHBand="0" w:noVBand="1"/>
            </w:tblPr>
            <w:tblGrid>
              <w:gridCol w:w="9000"/>
            </w:tblGrid>
            <w:tr w:rsidR="004D3EFB">
              <w:trPr>
                <w:tblCellSpacing w:w="0" w:type="dxa"/>
                <w:jc w:val="center"/>
              </w:trPr>
              <w:tc>
                <w:tcPr>
                  <w:tcW w:w="5000" w:type="pct"/>
                  <w:hideMark/>
                </w:tcPr>
                <w:p w:rsidR="004D3EFB" w:rsidRDefault="004D3EFB">
                  <w:pPr>
                    <w:pStyle w:val="Heading3"/>
                    <w:rPr>
                      <w:rFonts w:ascii="Helvetica" w:eastAsia="Times New Roman" w:hAnsi="Helvetica" w:cs="Helvetica"/>
                      <w:color w:val="000000"/>
                    </w:rPr>
                  </w:pPr>
                  <w:r>
                    <w:rPr>
                      <w:rFonts w:ascii="Trebuchet MS" w:eastAsia="Times New Roman" w:hAnsi="Trebuchet MS" w:cs="Helvetica"/>
                      <w:bCs w:val="0"/>
                      <w:color w:val="000000"/>
                      <w:sz w:val="21"/>
                      <w:szCs w:val="21"/>
                      <w:u w:val="single"/>
                    </w:rPr>
                    <w:t>Vaccines in the Office</w:t>
                  </w:r>
                  <w:r>
                    <w:rPr>
                      <w:rFonts w:ascii="Trebuchet MS" w:eastAsia="Times New Roman" w:hAnsi="Trebuchet MS" w:cs="Helvetica"/>
                      <w:color w:val="000000"/>
                      <w:sz w:val="21"/>
                      <w:szCs w:val="21"/>
                    </w:rPr>
                    <w:t>:</w:t>
                  </w:r>
                  <w:r>
                    <w:rPr>
                      <w:noProof/>
                    </w:rPr>
                    <w:drawing>
                      <wp:anchor distT="95250" distB="95250" distL="95250" distR="95250" simplePos="0" relativeHeight="251656192" behindDoc="0" locked="0" layoutInCell="1" allowOverlap="0">
                        <wp:simplePos x="0" y="0"/>
                        <wp:positionH relativeFrom="column">
                          <wp:align>right</wp:align>
                        </wp:positionH>
                        <wp:positionV relativeFrom="line">
                          <wp:posOffset>0</wp:posOffset>
                        </wp:positionV>
                        <wp:extent cx="952500" cy="952500"/>
                        <wp:effectExtent l="0" t="0" r="0" b="0"/>
                        <wp:wrapSquare wrapText="bothSides"/>
                        <wp:docPr id="7" name="Picture 7" descr="https://d3dkdvqff0zqx.cloudfront.net/groups/nyacp/images/clip%20art/immun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3dkdvqff0zqx.cloudfront.net/groups/nyacp/images/clip%20art/immunize.jp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pic:spPr>
                            </pic:pic>
                          </a:graphicData>
                        </a:graphic>
                        <wp14:sizeRelH relativeFrom="page">
                          <wp14:pctWidth>0</wp14:pctWidth>
                        </wp14:sizeRelH>
                        <wp14:sizeRelV relativeFrom="page">
                          <wp14:pctHeight>0</wp14:pctHeight>
                        </wp14:sizeRelV>
                      </wp:anchor>
                    </w:drawing>
                  </w:r>
                </w:p>
                <w:p w:rsidR="004D3EFB" w:rsidRDefault="004D3EFB">
                  <w:pPr>
                    <w:spacing w:before="100" w:beforeAutospacing="1" w:after="100" w:afterAutospacing="1"/>
                    <w:rPr>
                      <w:rFonts w:ascii="Helvetica" w:hAnsi="Helvetica" w:cs="Helvetica"/>
                      <w:color w:val="000000"/>
                    </w:rPr>
                  </w:pPr>
                  <w:r>
                    <w:rPr>
                      <w:rFonts w:ascii="Trebuchet MS" w:hAnsi="Trebuchet MS" w:cs="Helvetica"/>
                      <w:i/>
                      <w:color w:val="000000"/>
                      <w:sz w:val="18"/>
                      <w:szCs w:val="18"/>
                    </w:rPr>
                    <w:t>What do you have available for patients? What do you send patients to the pharmacy for? Weigh in and share information with NYACP so we can focus our health policy advocacy for the 2020 legislative session.</w:t>
                  </w:r>
                </w:p>
                <w:p w:rsidR="004D3EFB" w:rsidRDefault="004D3EFB">
                  <w:pPr>
                    <w:spacing w:before="100" w:beforeAutospacing="1" w:after="100" w:afterAutospacing="1"/>
                    <w:rPr>
                      <w:rFonts w:ascii="Helvetica" w:hAnsi="Helvetica" w:cs="Helvetica"/>
                      <w:color w:val="000000"/>
                    </w:rPr>
                  </w:pPr>
                  <w:r>
                    <w:rPr>
                      <w:rFonts w:ascii="Trebuchet MS" w:hAnsi="Trebuchet MS" w:cs="Helvetica"/>
                      <w:color w:val="000000"/>
                      <w:sz w:val="18"/>
                      <w:szCs w:val="18"/>
                    </w:rPr>
                    <w:t xml:space="preserve">The CDC’s “Recommended Adult Immunization Schedule for Ages 19 Years or Older 2019” lists the vaccines adults in the United States should receive at different intervals. Internists maintain many of these vaccines in their office and administer them to patients. Other vaccines are more commonly stored in pharmacies and administered by pharmacists. </w:t>
                  </w:r>
                </w:p>
                <w:p w:rsidR="004D3EFB" w:rsidRDefault="004D3EFB">
                  <w:pPr>
                    <w:spacing w:before="100" w:beforeAutospacing="1" w:after="100" w:afterAutospacing="1"/>
                    <w:rPr>
                      <w:rFonts w:ascii="Helvetica" w:hAnsi="Helvetica" w:cs="Helvetica"/>
                      <w:color w:val="000000"/>
                    </w:rPr>
                  </w:pPr>
                  <w:r>
                    <w:rPr>
                      <w:rFonts w:ascii="Trebuchet MS" w:hAnsi="Trebuchet MS" w:cs="Helvetica"/>
                      <w:color w:val="000000"/>
                      <w:sz w:val="18"/>
                      <w:szCs w:val="18"/>
                    </w:rPr>
                    <w:t>NYACP is interested in learning which vaccines you keep in your office and, for those you do not, where you send your patients when they need them.</w:t>
                  </w:r>
                </w:p>
                <w:p w:rsidR="004D3EFB" w:rsidRDefault="004D3EFB">
                  <w:pPr>
                    <w:spacing w:before="100" w:beforeAutospacing="1" w:after="100" w:afterAutospacing="1"/>
                    <w:rPr>
                      <w:rFonts w:ascii="Helvetica" w:hAnsi="Helvetica" w:cs="Helvetica"/>
                      <w:color w:val="000000"/>
                    </w:rPr>
                  </w:pPr>
                  <w:r>
                    <w:rPr>
                      <w:rFonts w:ascii="Trebuchet MS" w:hAnsi="Trebuchet MS" w:cs="Helvetica"/>
                      <w:color w:val="000000"/>
                      <w:sz w:val="18"/>
                      <w:szCs w:val="18"/>
                    </w:rPr>
                    <w:t>Please take a few minutes the complete this confidential survey:</w:t>
                  </w:r>
                  <w:r>
                    <w:rPr>
                      <w:rStyle w:val="Strong"/>
                      <w:rFonts w:ascii="Trebuchet MS" w:hAnsi="Trebuchet MS" w:cs="Helvetica"/>
                      <w:color w:val="000000"/>
                    </w:rPr>
                    <w:t xml:space="preserve"> </w:t>
                  </w:r>
                  <w:hyperlink r:id="rId7" w:tgtFrame="_blank" w:history="1">
                    <w:r>
                      <w:rPr>
                        <w:rStyle w:val="Strong"/>
                        <w:rFonts w:ascii="Trebuchet MS" w:hAnsi="Trebuchet MS" w:cs="Helvetica"/>
                        <w:color w:val="0000FF"/>
                        <w:u w:val="single"/>
                      </w:rPr>
                      <w:t>NYACP Adult Immunization Survey</w:t>
                    </w:r>
                  </w:hyperlink>
                  <w:r>
                    <w:rPr>
                      <w:rFonts w:ascii="Helvetica" w:hAnsi="Helvetica" w:cs="Helvetica"/>
                      <w:color w:val="000000"/>
                    </w:rPr>
                    <w:br/>
                  </w:r>
                  <w:r>
                    <w:rPr>
                      <w:rFonts w:ascii="Helvetica" w:hAnsi="Helvetica" w:cs="Helvetica"/>
                      <w:color w:val="000000"/>
                    </w:rPr>
                    <w:br/>
                  </w:r>
                  <w:r>
                    <w:rPr>
                      <w:rFonts w:ascii="Trebuchet MS" w:hAnsi="Trebuchet MS" w:cs="Helvetica"/>
                      <w:color w:val="000000"/>
                      <w:sz w:val="18"/>
                      <w:szCs w:val="18"/>
                    </w:rPr>
                    <w:t>NYACP will share the results of the survey with members in February.</w:t>
                  </w:r>
                </w:p>
                <w:p w:rsidR="004D3EFB" w:rsidRDefault="004D3EFB">
                  <w:pPr>
                    <w:spacing w:before="100" w:beforeAutospacing="1" w:after="100" w:afterAutospacing="1"/>
                    <w:rPr>
                      <w:rFonts w:ascii="Helvetica" w:hAnsi="Helvetica" w:cs="Helvetica"/>
                      <w:color w:val="000000"/>
                    </w:rPr>
                  </w:pPr>
                  <w:r>
                    <w:rPr>
                      <w:rFonts w:ascii="Trebuchet MS" w:hAnsi="Trebuchet MS" w:cs="Helvetica"/>
                      <w:color w:val="000000"/>
                      <w:sz w:val="18"/>
                      <w:szCs w:val="18"/>
                    </w:rPr>
                    <w:t>Thank you for your participation! </w:t>
                  </w:r>
                </w:p>
                <w:p w:rsidR="004D3EFB" w:rsidRDefault="004D3EFB">
                  <w:pPr>
                    <w:jc w:val="center"/>
                  </w:pPr>
                  <w:r>
                    <w:rPr>
                      <w:rFonts w:ascii="Helvetica" w:eastAsia="Times New Roman" w:hAnsi="Helvetica" w:cs="Helvetica"/>
                      <w:color w:val="000000"/>
                    </w:rPr>
                    <w:t>&lt;</w:t>
                  </w:r>
                  <w:proofErr w:type="spellStart"/>
                  <w:r>
                    <w:rPr>
                      <w:rFonts w:ascii="Helvetica" w:eastAsia="Times New Roman" w:hAnsi="Helvetica" w:cs="Helvetica"/>
                      <w:color w:val="000000"/>
                    </w:rPr>
                    <w:t>hr</w:t>
                  </w:r>
                  <w:proofErr w:type="spellEnd"/>
                  <w:r>
                    <w:rPr>
                      <w:rFonts w:ascii="Helvetica" w:eastAsia="Times New Roman" w:hAnsi="Helvetica" w:cs="Helvetica"/>
                      <w:color w:val="000000"/>
                    </w:rPr>
                    <w:t xml:space="preserve"> size=2 width="100%" align=center&gt; </w:t>
                  </w:r>
                </w:p>
                <w:p w:rsidR="004D3EFB" w:rsidRDefault="004D3EFB">
                  <w:pPr>
                    <w:pStyle w:val="NormalWeb"/>
                    <w:rPr>
                      <w:rFonts w:ascii="Helvetica" w:hAnsi="Helvetica" w:cs="Helvetica"/>
                      <w:color w:val="000000"/>
                    </w:rPr>
                  </w:pPr>
                  <w:r>
                    <w:rPr>
                      <w:noProof/>
                    </w:rPr>
                    <w:drawing>
                      <wp:anchor distT="95250" distB="95250" distL="95250" distR="95250" simplePos="0" relativeHeight="251657216" behindDoc="0" locked="0" layoutInCell="1" allowOverlap="0">
                        <wp:simplePos x="0" y="0"/>
                        <wp:positionH relativeFrom="column">
                          <wp:align>right</wp:align>
                        </wp:positionH>
                        <wp:positionV relativeFrom="line">
                          <wp:posOffset>0</wp:posOffset>
                        </wp:positionV>
                        <wp:extent cx="1666875" cy="933450"/>
                        <wp:effectExtent l="0" t="0" r="9525" b="0"/>
                        <wp:wrapSquare wrapText="bothSides"/>
                        <wp:docPr id="6" name="Picture 6" descr="https://d3dkdvqff0zqx.cloudfront.net/groups/nyacp/images/vap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3dkdvqff0zqx.cloudfront.net/groups/nyacp/images/vaping.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666875" cy="933450"/>
                                </a:xfrm>
                                <a:prstGeom prst="rect">
                                  <a:avLst/>
                                </a:prstGeom>
                                <a:noFill/>
                              </pic:spPr>
                            </pic:pic>
                          </a:graphicData>
                        </a:graphic>
                        <wp14:sizeRelH relativeFrom="page">
                          <wp14:pctWidth>0</wp14:pctWidth>
                        </wp14:sizeRelH>
                        <wp14:sizeRelV relativeFrom="page">
                          <wp14:pctHeight>0</wp14:pctHeight>
                        </wp14:sizeRelV>
                      </wp:anchor>
                    </w:drawing>
                  </w:r>
                  <w:r>
                    <w:rPr>
                      <w:rStyle w:val="Strong"/>
                      <w:rFonts w:ascii="Trebuchet MS" w:hAnsi="Trebuchet MS" w:cs="Helvetica"/>
                      <w:color w:val="000000"/>
                      <w:sz w:val="21"/>
                      <w:szCs w:val="21"/>
                    </w:rPr>
                    <w:t>Recorded Webinar Available!</w:t>
                  </w:r>
                  <w:r>
                    <w:rPr>
                      <w:rFonts w:ascii="Helvetica" w:hAnsi="Helvetica" w:cs="Helvetica"/>
                      <w:b/>
                      <w:bCs/>
                      <w:color w:val="000000"/>
                    </w:rPr>
                    <w:br/>
                  </w:r>
                  <w:r>
                    <w:rPr>
                      <w:rFonts w:ascii="Helvetica" w:hAnsi="Helvetica" w:cs="Helvetica"/>
                      <w:b/>
                      <w:bCs/>
                      <w:color w:val="000000"/>
                    </w:rPr>
                    <w:br/>
                  </w:r>
                  <w:r>
                    <w:rPr>
                      <w:rStyle w:val="Strong"/>
                      <w:rFonts w:ascii="Trebuchet MS" w:hAnsi="Trebuchet MS" w:cs="Helvetica"/>
                      <w:color w:val="000000"/>
                    </w:rPr>
                    <w:t>Vaping-Clinical Manifestations, Risk/Benefit Equations and Policy Implications</w:t>
                  </w:r>
                  <w:r>
                    <w:rPr>
                      <w:rFonts w:ascii="Helvetica" w:hAnsi="Helvetica" w:cs="Helvetica"/>
                      <w:color w:val="000000"/>
                    </w:rPr>
                    <w:br/>
                  </w:r>
                  <w:r>
                    <w:rPr>
                      <w:rStyle w:val="Emphasis"/>
                      <w:rFonts w:ascii="Trebuchet MS" w:hAnsi="Trebuchet MS" w:cs="Helvetica"/>
                      <w:color w:val="000000"/>
                      <w:sz w:val="18"/>
                      <w:szCs w:val="18"/>
                    </w:rPr>
                    <w:t>Available now online - earn up to 1 CME credit and 1 MOC point!</w:t>
                  </w:r>
                  <w:r>
                    <w:rPr>
                      <w:rFonts w:ascii="Helvetica" w:hAnsi="Helvetica" w:cs="Helvetica"/>
                      <w:color w:val="000000"/>
                    </w:rPr>
                    <w:br/>
                  </w:r>
                  <w:r>
                    <w:rPr>
                      <w:rFonts w:ascii="Helvetica" w:hAnsi="Helvetica" w:cs="Helvetica"/>
                      <w:color w:val="000000"/>
                    </w:rPr>
                    <w:br/>
                  </w:r>
                  <w:r>
                    <w:rPr>
                      <w:rStyle w:val="Strong"/>
                      <w:rFonts w:ascii="Trebuchet MS" w:hAnsi="Trebuchet MS" w:cs="Helvetica"/>
                      <w:color w:val="000000"/>
                    </w:rPr>
                    <w:t>Faculty:</w:t>
                  </w:r>
                  <w:r>
                    <w:rPr>
                      <w:rFonts w:ascii="Helvetica" w:hAnsi="Helvetica" w:cs="Helvetica"/>
                      <w:color w:val="000000"/>
                    </w:rPr>
                    <w:br/>
                  </w:r>
                  <w:r>
                    <w:rPr>
                      <w:rFonts w:ascii="Trebuchet MS" w:hAnsi="Trebuchet MS" w:cs="Helvetica"/>
                      <w:color w:val="000000"/>
                      <w:sz w:val="15"/>
                      <w:szCs w:val="15"/>
                    </w:rPr>
                    <w:t>Sameer Khanijo, MD, FACP, FCCP -  Pulmonologist, NSUH-Division of Pulmonary, Critical Care and Sleep Medicine</w:t>
                  </w:r>
                  <w:r>
                    <w:rPr>
                      <w:rFonts w:ascii="Trebuchet MS" w:hAnsi="Trebuchet MS" w:cs="Helvetica"/>
                      <w:color w:val="000000"/>
                      <w:sz w:val="15"/>
                      <w:szCs w:val="15"/>
                    </w:rPr>
                    <w:br/>
                    <w:t>Ankita Sagar, MD, MPH, FACP</w:t>
                  </w:r>
                  <w:r>
                    <w:rPr>
                      <w:rStyle w:val="Strong"/>
                      <w:rFonts w:ascii="Trebuchet MS" w:hAnsi="Trebuchet MS" w:cs="Helvetica"/>
                      <w:color w:val="000000"/>
                      <w:sz w:val="15"/>
                      <w:szCs w:val="15"/>
                    </w:rPr>
                    <w:t>-</w:t>
                  </w:r>
                  <w:r>
                    <w:rPr>
                      <w:rFonts w:ascii="Trebuchet MS" w:hAnsi="Trebuchet MS" w:cs="Helvetica"/>
                      <w:color w:val="000000"/>
                      <w:sz w:val="15"/>
                      <w:szCs w:val="15"/>
                    </w:rPr>
                    <w:t>Attending Physician, Internal Medicine, Assistant Professor, Hofstra-Northwell School of Medicine</w:t>
                  </w:r>
                  <w:r>
                    <w:rPr>
                      <w:rFonts w:ascii="Helvetica" w:hAnsi="Helvetica" w:cs="Helvetica"/>
                      <w:color w:val="000000"/>
                    </w:rPr>
                    <w:br/>
                  </w:r>
                  <w:r>
                    <w:rPr>
                      <w:rFonts w:ascii="Helvetica" w:hAnsi="Helvetica" w:cs="Helvetica"/>
                      <w:color w:val="000000"/>
                    </w:rPr>
                    <w:br/>
                  </w:r>
                  <w:r>
                    <w:rPr>
                      <w:rStyle w:val="Strong"/>
                      <w:rFonts w:ascii="Trebuchet MS" w:hAnsi="Trebuchet MS" w:cs="Helvetica"/>
                      <w:color w:val="000000"/>
                    </w:rPr>
                    <w:t>Learning Objectives:</w:t>
                  </w:r>
                </w:p>
                <w:p w:rsidR="004D3EFB" w:rsidRDefault="004D3EFB">
                  <w:pPr>
                    <w:pStyle w:val="NormalWeb"/>
                    <w:rPr>
                      <w:rFonts w:ascii="Helvetica" w:hAnsi="Helvetica" w:cs="Helvetica"/>
                      <w:color w:val="000000"/>
                    </w:rPr>
                  </w:pPr>
                  <w:r>
                    <w:rPr>
                      <w:rFonts w:ascii="Trebuchet MS" w:hAnsi="Trebuchet MS" w:cs="Helvetica"/>
                      <w:color w:val="000000"/>
                      <w:sz w:val="18"/>
                      <w:szCs w:val="18"/>
                    </w:rPr>
                    <w:t>Upon completion of this session, participants should be able to:</w:t>
                  </w:r>
                </w:p>
                <w:p w:rsidR="004D3EFB" w:rsidRDefault="004D3EFB" w:rsidP="00F56B36">
                  <w:pPr>
                    <w:numPr>
                      <w:ilvl w:val="0"/>
                      <w:numId w:val="1"/>
                    </w:numPr>
                    <w:spacing w:before="100" w:beforeAutospacing="1" w:after="100" w:afterAutospacing="1"/>
                    <w:rPr>
                      <w:rFonts w:ascii="Helvetica" w:eastAsia="Times New Roman" w:hAnsi="Helvetica" w:cs="Helvetica"/>
                      <w:color w:val="000000"/>
                    </w:rPr>
                  </w:pPr>
                  <w:r>
                    <w:rPr>
                      <w:rFonts w:ascii="Trebuchet MS" w:eastAsia="Times New Roman" w:hAnsi="Trebuchet MS" w:cs="Helvetica"/>
                      <w:color w:val="000000"/>
                      <w:sz w:val="18"/>
                      <w:szCs w:val="18"/>
                    </w:rPr>
                    <w:t>Recognize background and terminology of vaping </w:t>
                  </w:r>
                </w:p>
                <w:p w:rsidR="004D3EFB" w:rsidRDefault="004D3EFB" w:rsidP="00F56B36">
                  <w:pPr>
                    <w:numPr>
                      <w:ilvl w:val="0"/>
                      <w:numId w:val="1"/>
                    </w:numPr>
                    <w:spacing w:before="100" w:beforeAutospacing="1" w:after="100" w:afterAutospacing="1"/>
                    <w:rPr>
                      <w:rFonts w:ascii="Helvetica" w:eastAsia="Times New Roman" w:hAnsi="Helvetica" w:cs="Helvetica"/>
                      <w:color w:val="000000"/>
                    </w:rPr>
                  </w:pPr>
                  <w:r>
                    <w:rPr>
                      <w:rFonts w:ascii="Trebuchet MS" w:eastAsia="Times New Roman" w:hAnsi="Trebuchet MS" w:cs="Helvetica"/>
                      <w:color w:val="000000"/>
                      <w:sz w:val="18"/>
                      <w:szCs w:val="18"/>
                    </w:rPr>
                    <w:t>Recognize the clinical and radiographic manifestations of E-cigarette, or vaping, product use associated lung injury (EVALI) </w:t>
                  </w:r>
                </w:p>
                <w:p w:rsidR="004D3EFB" w:rsidRDefault="004D3EFB" w:rsidP="00F56B36">
                  <w:pPr>
                    <w:numPr>
                      <w:ilvl w:val="0"/>
                      <w:numId w:val="1"/>
                    </w:numPr>
                    <w:spacing w:before="100" w:beforeAutospacing="1" w:after="100" w:afterAutospacing="1"/>
                    <w:rPr>
                      <w:rFonts w:ascii="Helvetica" w:eastAsia="Times New Roman" w:hAnsi="Helvetica" w:cs="Helvetica"/>
                      <w:color w:val="000000"/>
                    </w:rPr>
                  </w:pPr>
                  <w:r>
                    <w:rPr>
                      <w:rFonts w:ascii="Trebuchet MS" w:eastAsia="Times New Roman" w:hAnsi="Trebuchet MS" w:cs="Helvetica"/>
                      <w:color w:val="000000"/>
                      <w:sz w:val="18"/>
                      <w:szCs w:val="18"/>
                    </w:rPr>
                    <w:t>Interpret and Apply the CDC guidelines and recommendations</w:t>
                  </w:r>
                </w:p>
                <w:p w:rsidR="004D3EFB" w:rsidRDefault="004D3EFB" w:rsidP="00F56B36">
                  <w:pPr>
                    <w:numPr>
                      <w:ilvl w:val="0"/>
                      <w:numId w:val="1"/>
                    </w:numPr>
                    <w:spacing w:before="100" w:beforeAutospacing="1" w:after="100" w:afterAutospacing="1"/>
                    <w:rPr>
                      <w:rFonts w:ascii="Helvetica" w:eastAsia="Times New Roman" w:hAnsi="Helvetica" w:cs="Helvetica"/>
                      <w:color w:val="000000"/>
                    </w:rPr>
                  </w:pPr>
                  <w:r>
                    <w:rPr>
                      <w:rFonts w:ascii="Trebuchet MS" w:eastAsia="Times New Roman" w:hAnsi="Trebuchet MS" w:cs="Helvetica"/>
                      <w:color w:val="000000"/>
                      <w:sz w:val="18"/>
                      <w:szCs w:val="18"/>
                    </w:rPr>
                    <w:t>Assess the risks/benefits of using E-cigarettes for smoking cessation </w:t>
                  </w:r>
                </w:p>
                <w:p w:rsidR="004D3EFB" w:rsidRDefault="004D3EFB" w:rsidP="00F56B36">
                  <w:pPr>
                    <w:numPr>
                      <w:ilvl w:val="0"/>
                      <w:numId w:val="1"/>
                    </w:numPr>
                    <w:spacing w:before="100" w:beforeAutospacing="1" w:after="100" w:afterAutospacing="1"/>
                    <w:rPr>
                      <w:rFonts w:ascii="Helvetica" w:eastAsia="Times New Roman" w:hAnsi="Helvetica" w:cs="Helvetica"/>
                      <w:color w:val="000000"/>
                    </w:rPr>
                  </w:pPr>
                  <w:r>
                    <w:rPr>
                      <w:rFonts w:ascii="Trebuchet MS" w:eastAsia="Times New Roman" w:hAnsi="Trebuchet MS" w:cs="Helvetica"/>
                      <w:color w:val="000000"/>
                      <w:sz w:val="18"/>
                      <w:szCs w:val="18"/>
                    </w:rPr>
                    <w:t>Identify current and next steps in physician advocacy on vaping and regulation </w:t>
                  </w:r>
                </w:p>
                <w:p w:rsidR="004D3EFB" w:rsidRDefault="00CD113B">
                  <w:pPr>
                    <w:pStyle w:val="NormalWeb"/>
                    <w:rPr>
                      <w:rFonts w:ascii="Helvetica" w:hAnsi="Helvetica" w:cs="Helvetica"/>
                      <w:color w:val="000000"/>
                    </w:rPr>
                  </w:pPr>
                  <w:hyperlink r:id="rId9" w:tgtFrame="_blank" w:history="1">
                    <w:r w:rsidR="004D3EFB">
                      <w:rPr>
                        <w:rStyle w:val="Hyperlink"/>
                        <w:rFonts w:ascii="Trebuchet MS" w:hAnsi="Trebuchet MS" w:cs="Helvetica"/>
                        <w:b/>
                        <w:bCs/>
                        <w:sz w:val="21"/>
                        <w:szCs w:val="21"/>
                      </w:rPr>
                      <w:t>View the Webinar</w:t>
                    </w:r>
                  </w:hyperlink>
                </w:p>
                <w:p w:rsidR="004D3EFB" w:rsidRDefault="00CD113B">
                  <w:pPr>
                    <w:jc w:val="center"/>
                    <w:rPr>
                      <w:rFonts w:ascii="Helvetica" w:eastAsia="Times New Roman" w:hAnsi="Helvetica" w:cs="Helvetica"/>
                      <w:color w:val="000000"/>
                    </w:rPr>
                  </w:pPr>
                  <w:r>
                    <w:rPr>
                      <w:rFonts w:ascii="Helvetica" w:eastAsia="Times New Roman" w:hAnsi="Helvetica" w:cs="Helvetica"/>
                      <w:color w:val="000000"/>
                    </w:rPr>
                    <w:pict>
                      <v:rect id="_x0000_i1025" style="width:468pt;height:1.5pt" o:hralign="center" o:hrstd="t" o:hr="t" fillcolor="#a0a0a0" stroked="f"/>
                    </w:pict>
                  </w:r>
                </w:p>
                <w:p w:rsidR="004D3EFB" w:rsidRDefault="004D3EFB">
                  <w:pPr>
                    <w:pStyle w:val="NormalWeb"/>
                    <w:rPr>
                      <w:rFonts w:ascii="Helvetica" w:hAnsi="Helvetica" w:cs="Helvetica"/>
                      <w:color w:val="000000"/>
                    </w:rPr>
                  </w:pPr>
                  <w:r>
                    <w:rPr>
                      <w:rStyle w:val="Strong"/>
                      <w:rFonts w:ascii="Trebuchet MS" w:hAnsi="Trebuchet MS" w:cs="Helvetica"/>
                      <w:color w:val="000000"/>
                      <w:sz w:val="21"/>
                      <w:szCs w:val="21"/>
                      <w:u w:val="single"/>
                    </w:rPr>
                    <w:t>Lessons from the Field</w:t>
                  </w:r>
                  <w:r>
                    <w:rPr>
                      <w:rFonts w:ascii="Helvetica" w:hAnsi="Helvetica" w:cs="Helvetica"/>
                      <w:b/>
                      <w:bCs/>
                      <w:color w:val="000000"/>
                      <w:u w:val="single"/>
                    </w:rPr>
                    <w:br/>
                  </w:r>
                  <w:r>
                    <w:rPr>
                      <w:noProof/>
                    </w:rPr>
                    <w:drawing>
                      <wp:anchor distT="95250" distB="95250" distL="95250" distR="95250" simplePos="0" relativeHeight="251658240" behindDoc="0" locked="0" layoutInCell="1" allowOverlap="0">
                        <wp:simplePos x="0" y="0"/>
                        <wp:positionH relativeFrom="column">
                          <wp:align>right</wp:align>
                        </wp:positionH>
                        <wp:positionV relativeFrom="line">
                          <wp:posOffset>0</wp:posOffset>
                        </wp:positionV>
                        <wp:extent cx="1905000" cy="1362075"/>
                        <wp:effectExtent l="0" t="0" r="0" b="9525"/>
                        <wp:wrapSquare wrapText="bothSides"/>
                        <wp:docPr id="5" name="Picture 5" descr="https://d3dkdvqff0zqx.cloudfront.net/groups/nyacp/images/cost%20of%20care%20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3dkdvqff0zqx.cloudfront.net/groups/nyacp/images/cost%20of%20care%20pic.jpg"/>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0" cy="1362075"/>
                                </a:xfrm>
                                <a:prstGeom prst="rect">
                                  <a:avLst/>
                                </a:prstGeom>
                                <a:noFill/>
                              </pic:spPr>
                            </pic:pic>
                          </a:graphicData>
                        </a:graphic>
                        <wp14:sizeRelH relativeFrom="page">
                          <wp14:pctWidth>0</wp14:pctWidth>
                        </wp14:sizeRelH>
                        <wp14:sizeRelV relativeFrom="page">
                          <wp14:pctHeight>0</wp14:pctHeight>
                        </wp14:sizeRelV>
                      </wp:anchor>
                    </w:drawing>
                  </w:r>
                  <w:r>
                    <w:rPr>
                      <w:rFonts w:ascii="Helvetica" w:hAnsi="Helvetica" w:cs="Helvetica"/>
                      <w:color w:val="000000"/>
                    </w:rPr>
                    <w:br/>
                  </w:r>
                  <w:r>
                    <w:rPr>
                      <w:rFonts w:ascii="Trebuchet MS" w:hAnsi="Trebuchet MS" w:cs="Helvetica"/>
                      <w:color w:val="000000"/>
                      <w:sz w:val="18"/>
                      <w:szCs w:val="18"/>
                    </w:rPr>
                    <w:t xml:space="preserve">In June of 2018, NYACP introduced the </w:t>
                  </w:r>
                  <w:r>
                    <w:rPr>
                      <w:rStyle w:val="Emphasis"/>
                      <w:rFonts w:ascii="Trebuchet MS" w:hAnsi="Trebuchet MS" w:cs="Helvetica"/>
                      <w:b/>
                      <w:bCs/>
                      <w:color w:val="000000"/>
                      <w:sz w:val="18"/>
                      <w:szCs w:val="18"/>
                    </w:rPr>
                    <w:t xml:space="preserve">Helping Physicians to Empower Patients Initiative </w:t>
                  </w:r>
                  <w:r>
                    <w:rPr>
                      <w:rFonts w:ascii="Trebuchet MS" w:hAnsi="Trebuchet MS" w:cs="Helvetica"/>
                      <w:color w:val="000000"/>
                      <w:sz w:val="18"/>
                      <w:szCs w:val="18"/>
                    </w:rPr>
                    <w:t>for implementing out-of-pocket cost conversations with patients.  This year-long initiative provided resources to members including webinars and educational newsletter articles designed to increase awareness of price transparency tools and develop skills for implementing out-of-pocket cost conversations with patients.   As a part of the initiative, NYACP created an Early Adopter Incentive Program for physician members interested in becoming price transparency pioneers by implementing out-of-pocket cost conversations with their patients. </w:t>
                  </w:r>
                  <w:r>
                    <w:rPr>
                      <w:rFonts w:ascii="Trebuchet MS" w:hAnsi="Trebuchet MS" w:cs="Helvetica"/>
                      <w:color w:val="000000"/>
                      <w:sz w:val="18"/>
                      <w:szCs w:val="18"/>
                    </w:rPr>
                    <w:br/>
                    <w:t>Thirteen practices across the state were accepted into the program.  Over the course of twelve months, they received training, materials and support for implementation and provided qualitative and quantitative feedback.</w:t>
                  </w:r>
                  <w:r>
                    <w:rPr>
                      <w:rFonts w:ascii="Trebuchet MS" w:hAnsi="Trebuchet MS" w:cs="Helvetica"/>
                      <w:color w:val="000000"/>
                      <w:sz w:val="18"/>
                      <w:szCs w:val="18"/>
                    </w:rPr>
                    <w:br/>
                  </w:r>
                  <w:r>
                    <w:rPr>
                      <w:rFonts w:ascii="Trebuchet MS" w:hAnsi="Trebuchet MS" w:cs="Helvetica"/>
                      <w:color w:val="000000"/>
                      <w:sz w:val="18"/>
                      <w:szCs w:val="18"/>
                    </w:rPr>
                    <w:br/>
                    <w:t>Recently, the early adopters joined us live to share the results of the project.  Watch the recorded webinar to learn how these fellow NYACP Physicians introduced Cost of Care Conversations into their daily practice, the tools they found most useful and hear the valuable outcomes!</w:t>
                  </w:r>
                  <w:r>
                    <w:rPr>
                      <w:rFonts w:ascii="Trebuchet MS" w:hAnsi="Trebuchet MS" w:cs="Helvetica"/>
                      <w:color w:val="000000"/>
                      <w:sz w:val="18"/>
                      <w:szCs w:val="18"/>
                    </w:rPr>
                    <w:br/>
                  </w:r>
                  <w:r>
                    <w:rPr>
                      <w:rFonts w:ascii="Trebuchet MS" w:hAnsi="Trebuchet MS" w:cs="Helvetica"/>
                      <w:color w:val="000000"/>
                      <w:sz w:val="18"/>
                      <w:szCs w:val="18"/>
                    </w:rPr>
                    <w:br/>
                  </w:r>
                  <w:hyperlink r:id="rId11" w:history="1">
                    <w:r>
                      <w:rPr>
                        <w:rStyle w:val="Hyperlink"/>
                        <w:rFonts w:ascii="Trebuchet MS" w:hAnsi="Trebuchet MS" w:cs="Helvetica"/>
                        <w:sz w:val="18"/>
                        <w:szCs w:val="18"/>
                      </w:rPr>
                      <w:t>Watch:  Initiating Out-of-Pocket Cost Conversations with Patients – Lessons From the Field</w:t>
                    </w:r>
                  </w:hyperlink>
                </w:p>
                <w:p w:rsidR="004D3EFB" w:rsidRDefault="004D3EFB">
                  <w:pPr>
                    <w:pStyle w:val="NormalWeb"/>
                    <w:rPr>
                      <w:rFonts w:ascii="Helvetica" w:hAnsi="Helvetica" w:cs="Helvetica"/>
                      <w:color w:val="000000"/>
                    </w:rPr>
                  </w:pPr>
                  <w:r>
                    <w:rPr>
                      <w:rFonts w:ascii="Helvetica" w:hAnsi="Helvetica" w:cs="Helvetica"/>
                      <w:color w:val="000000"/>
                    </w:rPr>
                    <w:t> </w:t>
                  </w:r>
                </w:p>
                <w:p w:rsidR="004D3EFB" w:rsidRDefault="00CD113B">
                  <w:pPr>
                    <w:jc w:val="center"/>
                    <w:rPr>
                      <w:rFonts w:ascii="Helvetica" w:eastAsia="Times New Roman" w:hAnsi="Helvetica" w:cs="Helvetica"/>
                      <w:color w:val="000000"/>
                    </w:rPr>
                  </w:pPr>
                  <w:r>
                    <w:rPr>
                      <w:rFonts w:ascii="Helvetica" w:eastAsia="Times New Roman" w:hAnsi="Helvetica" w:cs="Helvetica"/>
                      <w:color w:val="000000"/>
                    </w:rPr>
                    <w:pict>
                      <v:rect id="_x0000_i1026" style="width:468pt;height:1.5pt" o:hralign="center" o:hrstd="t" o:hr="t" fillcolor="#a0a0a0" stroked="f"/>
                    </w:pict>
                  </w:r>
                </w:p>
                <w:p w:rsidR="004D3EFB" w:rsidRDefault="004D3EFB">
                  <w:pPr>
                    <w:pStyle w:val="NormalWeb"/>
                    <w:rPr>
                      <w:rFonts w:ascii="Helvetica" w:hAnsi="Helvetica" w:cs="Helvetica"/>
                      <w:color w:val="000000"/>
                    </w:rPr>
                  </w:pPr>
                  <w:r>
                    <w:rPr>
                      <w:rStyle w:val="Strong"/>
                      <w:rFonts w:ascii="Trebuchet MS" w:hAnsi="Trebuchet MS" w:cs="Helvetica"/>
                      <w:color w:val="000000"/>
                      <w:sz w:val="21"/>
                      <w:szCs w:val="21"/>
                    </w:rPr>
                    <w:t>Women in Residency Life (</w:t>
                  </w:r>
                  <w:proofErr w:type="spellStart"/>
                  <w:r>
                    <w:rPr>
                      <w:rStyle w:val="Strong"/>
                      <w:rFonts w:ascii="Trebuchet MS" w:hAnsi="Trebuchet MS" w:cs="Helvetica"/>
                      <w:color w:val="000000"/>
                      <w:sz w:val="21"/>
                      <w:szCs w:val="21"/>
                    </w:rPr>
                    <w:t>WiRL</w:t>
                  </w:r>
                  <w:proofErr w:type="spellEnd"/>
                  <w:r>
                    <w:rPr>
                      <w:rStyle w:val="Strong"/>
                      <w:rFonts w:ascii="Trebuchet MS" w:hAnsi="Trebuchet MS" w:cs="Helvetica"/>
                      <w:color w:val="000000"/>
                      <w:sz w:val="21"/>
                      <w:szCs w:val="21"/>
                    </w:rPr>
                    <w:t>)</w:t>
                  </w:r>
                </w:p>
                <w:tbl>
                  <w:tblPr>
                    <w:tblpPr w:leftFromText="45" w:rightFromText="45" w:vertAnchor="text"/>
                    <w:tblW w:w="1500" w:type="dxa"/>
                    <w:tblCellSpacing w:w="7" w:type="dxa"/>
                    <w:tblLook w:val="04A0" w:firstRow="1" w:lastRow="0" w:firstColumn="1" w:lastColumn="0" w:noHBand="0" w:noVBand="1"/>
                  </w:tblPr>
                  <w:tblGrid>
                    <w:gridCol w:w="1500"/>
                  </w:tblGrid>
                  <w:tr w:rsidR="004D3EFB">
                    <w:trPr>
                      <w:tblCellSpacing w:w="7" w:type="dxa"/>
                    </w:trPr>
                    <w:tc>
                      <w:tcPr>
                        <w:tcW w:w="0" w:type="auto"/>
                        <w:tcMar>
                          <w:top w:w="15" w:type="dxa"/>
                          <w:left w:w="15" w:type="dxa"/>
                          <w:bottom w:w="15" w:type="dxa"/>
                          <w:right w:w="15" w:type="dxa"/>
                        </w:tcMar>
                        <w:vAlign w:val="center"/>
                        <w:hideMark/>
                      </w:tcPr>
                      <w:p w:rsidR="004D3EFB" w:rsidRDefault="004D3EFB">
                        <w:pPr>
                          <w:rPr>
                            <w:rFonts w:eastAsia="Times New Roman"/>
                          </w:rPr>
                        </w:pPr>
                        <w:r>
                          <w:rPr>
                            <w:rFonts w:eastAsia="Times New Roman"/>
                            <w:noProof/>
                          </w:rPr>
                          <w:drawing>
                            <wp:inline distT="0" distB="0" distL="0" distR="0">
                              <wp:extent cx="714375" cy="914400"/>
                              <wp:effectExtent l="0" t="0" r="9525" b="0"/>
                              <wp:docPr id="2" name="Picture 2" descr="https://d3dkdvqff0zqx.cloudfront.net/groups/nyacp/images/fathima%20suh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3dkdvqff0zqx.cloudfront.net/groups/nyacp/images/fathima%20suhail.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4375" cy="914400"/>
                                      </a:xfrm>
                                      <a:prstGeom prst="rect">
                                        <a:avLst/>
                                      </a:prstGeom>
                                      <a:noFill/>
                                      <a:ln>
                                        <a:noFill/>
                                      </a:ln>
                                    </pic:spPr>
                                  </pic:pic>
                                </a:graphicData>
                              </a:graphic>
                            </wp:inline>
                          </w:drawing>
                        </w:r>
                      </w:p>
                    </w:tc>
                  </w:tr>
                  <w:tr w:rsidR="004D3EFB">
                    <w:trPr>
                      <w:tblCellSpacing w:w="7" w:type="dxa"/>
                    </w:trPr>
                    <w:tc>
                      <w:tcPr>
                        <w:tcW w:w="0" w:type="auto"/>
                        <w:tcMar>
                          <w:top w:w="15" w:type="dxa"/>
                          <w:left w:w="15" w:type="dxa"/>
                          <w:bottom w:w="15" w:type="dxa"/>
                          <w:right w:w="15" w:type="dxa"/>
                        </w:tcMar>
                        <w:vAlign w:val="center"/>
                        <w:hideMark/>
                      </w:tcPr>
                      <w:p w:rsidR="004D3EFB" w:rsidRDefault="004D3EFB">
                        <w:pPr>
                          <w:rPr>
                            <w:rFonts w:eastAsia="Times New Roman"/>
                          </w:rPr>
                        </w:pPr>
                        <w:r>
                          <w:rPr>
                            <w:rFonts w:eastAsia="Times New Roman"/>
                            <w:sz w:val="14"/>
                            <w:szCs w:val="14"/>
                          </w:rPr>
                          <w:t>Fathima Suhail, MD</w:t>
                        </w:r>
                      </w:p>
                    </w:tc>
                  </w:tr>
                  <w:tr w:rsidR="004D3EFB">
                    <w:trPr>
                      <w:tblCellSpacing w:w="7" w:type="dxa"/>
                    </w:trPr>
                    <w:tc>
                      <w:tcPr>
                        <w:tcW w:w="0" w:type="auto"/>
                        <w:tcMar>
                          <w:top w:w="15" w:type="dxa"/>
                          <w:left w:w="15" w:type="dxa"/>
                          <w:bottom w:w="15" w:type="dxa"/>
                          <w:right w:w="15" w:type="dxa"/>
                        </w:tcMar>
                        <w:vAlign w:val="center"/>
                        <w:hideMark/>
                      </w:tcPr>
                      <w:p w:rsidR="004D3EFB" w:rsidRDefault="004D3EFB">
                        <w:pPr>
                          <w:rPr>
                            <w:rFonts w:eastAsia="Times New Roman"/>
                          </w:rPr>
                        </w:pPr>
                        <w:r>
                          <w:rPr>
                            <w:rFonts w:eastAsia="Times New Roman"/>
                          </w:rPr>
                          <w:t> </w:t>
                        </w:r>
                      </w:p>
                    </w:tc>
                  </w:tr>
                  <w:tr w:rsidR="004D3EFB">
                    <w:trPr>
                      <w:tblCellSpacing w:w="7" w:type="dxa"/>
                    </w:trPr>
                    <w:tc>
                      <w:tcPr>
                        <w:tcW w:w="0" w:type="auto"/>
                        <w:tcMar>
                          <w:top w:w="15" w:type="dxa"/>
                          <w:left w:w="15" w:type="dxa"/>
                          <w:bottom w:w="15" w:type="dxa"/>
                          <w:right w:w="15" w:type="dxa"/>
                        </w:tcMar>
                        <w:vAlign w:val="center"/>
                        <w:hideMark/>
                      </w:tcPr>
                      <w:p w:rsidR="004D3EFB" w:rsidRDefault="004D3EFB">
                        <w:pPr>
                          <w:rPr>
                            <w:rFonts w:eastAsia="Times New Roman"/>
                          </w:rPr>
                        </w:pPr>
                        <w:r>
                          <w:rPr>
                            <w:rFonts w:eastAsia="Times New Roman"/>
                            <w:noProof/>
                          </w:rPr>
                          <w:drawing>
                            <wp:inline distT="0" distB="0" distL="0" distR="0">
                              <wp:extent cx="714375" cy="885825"/>
                              <wp:effectExtent l="0" t="0" r="9525" b="9525"/>
                              <wp:docPr id="1" name="Picture 1" descr="https://d3dkdvqff0zqx.cloudfront.net/groups/nyacp/images/alex%20goodm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3dkdvqff0zqx.cloudfront.net/groups/nyacp/images/alex%20goodman.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14375" cy="885825"/>
                                      </a:xfrm>
                                      <a:prstGeom prst="rect">
                                        <a:avLst/>
                                      </a:prstGeom>
                                      <a:noFill/>
                                      <a:ln>
                                        <a:noFill/>
                                      </a:ln>
                                    </pic:spPr>
                                  </pic:pic>
                                </a:graphicData>
                              </a:graphic>
                            </wp:inline>
                          </w:drawing>
                        </w:r>
                      </w:p>
                    </w:tc>
                  </w:tr>
                  <w:tr w:rsidR="004D3EFB">
                    <w:trPr>
                      <w:tblCellSpacing w:w="7" w:type="dxa"/>
                    </w:trPr>
                    <w:tc>
                      <w:tcPr>
                        <w:tcW w:w="0" w:type="auto"/>
                        <w:tcMar>
                          <w:top w:w="15" w:type="dxa"/>
                          <w:left w:w="15" w:type="dxa"/>
                          <w:bottom w:w="15" w:type="dxa"/>
                          <w:right w:w="15" w:type="dxa"/>
                        </w:tcMar>
                        <w:vAlign w:val="center"/>
                        <w:hideMark/>
                      </w:tcPr>
                      <w:p w:rsidR="004D3EFB" w:rsidRDefault="004D3EFB">
                        <w:pPr>
                          <w:rPr>
                            <w:rFonts w:eastAsia="Times New Roman"/>
                          </w:rPr>
                        </w:pPr>
                        <w:r>
                          <w:rPr>
                            <w:rFonts w:eastAsia="Times New Roman"/>
                            <w:sz w:val="14"/>
                            <w:szCs w:val="14"/>
                          </w:rPr>
                          <w:t>Alexandra Goodman, MD</w:t>
                        </w:r>
                      </w:p>
                    </w:tc>
                  </w:tr>
                </w:tbl>
                <w:p w:rsidR="004D3EFB" w:rsidRDefault="004D3EFB">
                  <w:pPr>
                    <w:rPr>
                      <w:rFonts w:ascii="Helvetica" w:eastAsia="Times New Roman" w:hAnsi="Helvetica" w:cs="Helvetica"/>
                      <w:color w:val="000000"/>
                    </w:rPr>
                  </w:pPr>
                  <w:r>
                    <w:rPr>
                      <w:rFonts w:ascii="Trebuchet MS" w:eastAsia="Times New Roman" w:hAnsi="Trebuchet MS" w:cs="Helvetica"/>
                      <w:color w:val="000000"/>
                      <w:sz w:val="18"/>
                      <w:szCs w:val="18"/>
                    </w:rPr>
                    <w:t>SUNY Upstate Women in Residency Life (</w:t>
                  </w:r>
                  <w:proofErr w:type="spellStart"/>
                  <w:r>
                    <w:rPr>
                      <w:rFonts w:ascii="Trebuchet MS" w:eastAsia="Times New Roman" w:hAnsi="Trebuchet MS" w:cs="Helvetica"/>
                      <w:color w:val="000000"/>
                      <w:sz w:val="18"/>
                      <w:szCs w:val="18"/>
                    </w:rPr>
                    <w:t>WiRL</w:t>
                  </w:r>
                  <w:proofErr w:type="spellEnd"/>
                  <w:r>
                    <w:rPr>
                      <w:rFonts w:ascii="Trebuchet MS" w:eastAsia="Times New Roman" w:hAnsi="Trebuchet MS" w:cs="Helvetica"/>
                      <w:color w:val="000000"/>
                      <w:sz w:val="18"/>
                      <w:szCs w:val="18"/>
                    </w:rPr>
                    <w:t xml:space="preserve">), is a group created for women to increase productivity, collaboration, comradery, and expand networking in order to advance their careers amidst the everyday challenges. Dr. Goodman and Dr. Suhail discovered their joint passion for the difficulties faced by women in medicine and spear-headed </w:t>
                  </w:r>
                  <w:proofErr w:type="spellStart"/>
                  <w:r>
                    <w:rPr>
                      <w:rFonts w:ascii="Trebuchet MS" w:eastAsia="Times New Roman" w:hAnsi="Trebuchet MS" w:cs="Helvetica"/>
                      <w:color w:val="000000"/>
                      <w:sz w:val="18"/>
                      <w:szCs w:val="18"/>
                    </w:rPr>
                    <w:t>WiRL</w:t>
                  </w:r>
                  <w:proofErr w:type="spellEnd"/>
                  <w:r>
                    <w:rPr>
                      <w:rFonts w:ascii="Trebuchet MS" w:eastAsia="Times New Roman" w:hAnsi="Trebuchet MS" w:cs="Helvetica"/>
                      <w:color w:val="000000"/>
                      <w:sz w:val="18"/>
                      <w:szCs w:val="18"/>
                    </w:rPr>
                    <w:t>. The implementation of this group required many discussions with faculty members and house staff in order to gain their approval and support. Both doctors were pleasantly surprised by the amount of support they received from the University and the group has since, grown rapidly.  </w:t>
                  </w:r>
                  <w:r>
                    <w:rPr>
                      <w:rFonts w:ascii="Trebuchet MS" w:eastAsia="Times New Roman" w:hAnsi="Trebuchet MS" w:cs="Helvetica"/>
                      <w:color w:val="000000"/>
                      <w:sz w:val="18"/>
                      <w:szCs w:val="18"/>
                    </w:rPr>
                    <w:br/>
                  </w:r>
                  <w:r>
                    <w:rPr>
                      <w:rFonts w:ascii="Trebuchet MS" w:eastAsia="Times New Roman" w:hAnsi="Trebuchet MS" w:cs="Helvetica"/>
                      <w:color w:val="000000"/>
                      <w:sz w:val="18"/>
                      <w:szCs w:val="18"/>
                    </w:rPr>
                    <w:br/>
                  </w:r>
                  <w:proofErr w:type="spellStart"/>
                  <w:r>
                    <w:rPr>
                      <w:rFonts w:ascii="Trebuchet MS" w:eastAsia="Times New Roman" w:hAnsi="Trebuchet MS" w:cs="Helvetica"/>
                      <w:color w:val="000000"/>
                      <w:sz w:val="18"/>
                      <w:szCs w:val="18"/>
                    </w:rPr>
                    <w:t>WiRL</w:t>
                  </w:r>
                  <w:proofErr w:type="spellEnd"/>
                  <w:r>
                    <w:rPr>
                      <w:rFonts w:ascii="Trebuchet MS" w:eastAsia="Times New Roman" w:hAnsi="Trebuchet MS" w:cs="Helvetica"/>
                      <w:color w:val="000000"/>
                      <w:sz w:val="18"/>
                      <w:szCs w:val="18"/>
                    </w:rPr>
                    <w:t xml:space="preserve"> serves as a support system for women in residency and encourages stimulating, yet tough, conversations pertaining to women’s experiences within the medical community and at home. Additionally, </w:t>
                  </w:r>
                  <w:proofErr w:type="spellStart"/>
                  <w:r>
                    <w:rPr>
                      <w:rFonts w:ascii="Trebuchet MS" w:eastAsia="Times New Roman" w:hAnsi="Trebuchet MS" w:cs="Helvetica"/>
                      <w:color w:val="000000"/>
                      <w:sz w:val="18"/>
                      <w:szCs w:val="18"/>
                    </w:rPr>
                    <w:t>WiRL</w:t>
                  </w:r>
                  <w:proofErr w:type="spellEnd"/>
                  <w:r>
                    <w:rPr>
                      <w:rFonts w:ascii="Trebuchet MS" w:eastAsia="Times New Roman" w:hAnsi="Trebuchet MS" w:cs="Helvetica"/>
                      <w:color w:val="000000"/>
                      <w:sz w:val="18"/>
                      <w:szCs w:val="18"/>
                    </w:rPr>
                    <w:t xml:space="preserve"> strives to give back to the surrounding community, by serving as mentors to the youth. We hope to raise awareness, provide support and grow as a community.  </w:t>
                  </w:r>
                  <w:r>
                    <w:rPr>
                      <w:rFonts w:ascii="Helvetica" w:eastAsia="Times New Roman" w:hAnsi="Helvetica" w:cs="Helvetica"/>
                      <w:color w:val="000000"/>
                    </w:rPr>
                    <w:t xml:space="preserve"> </w:t>
                  </w:r>
                </w:p>
                <w:p w:rsidR="004D3EFB" w:rsidRDefault="004D3EFB">
                  <w:pPr>
                    <w:pStyle w:val="NormalWeb"/>
                    <w:rPr>
                      <w:rFonts w:ascii="Helvetica" w:hAnsi="Helvetica" w:cs="Helvetica"/>
                      <w:color w:val="000000"/>
                    </w:rPr>
                  </w:pPr>
                  <w:r>
                    <w:rPr>
                      <w:rFonts w:ascii="Helvetica" w:hAnsi="Helvetica" w:cs="Helvetica"/>
                      <w:color w:val="000000"/>
                    </w:rPr>
                    <w:br/>
                  </w:r>
                  <w:r>
                    <w:rPr>
                      <w:rStyle w:val="Strong"/>
                      <w:rFonts w:ascii="Trebuchet MS" w:hAnsi="Trebuchet MS" w:cs="Helvetica"/>
                      <w:color w:val="000000"/>
                    </w:rPr>
                    <w:t xml:space="preserve">Learn how to start a </w:t>
                  </w:r>
                  <w:proofErr w:type="spellStart"/>
                  <w:r>
                    <w:rPr>
                      <w:rStyle w:val="Strong"/>
                      <w:rFonts w:ascii="Trebuchet MS" w:hAnsi="Trebuchet MS" w:cs="Helvetica"/>
                      <w:color w:val="000000"/>
                    </w:rPr>
                    <w:t>WiRL</w:t>
                  </w:r>
                  <w:proofErr w:type="spellEnd"/>
                  <w:r>
                    <w:rPr>
                      <w:rStyle w:val="Strong"/>
                      <w:rFonts w:ascii="Trebuchet MS" w:hAnsi="Trebuchet MS" w:cs="Helvetica"/>
                      <w:color w:val="000000"/>
                    </w:rPr>
                    <w:t> group at your institution - check out the upcoming webinar:</w:t>
                  </w:r>
                </w:p>
                <w:p w:rsidR="004D3EFB" w:rsidRDefault="004D3EFB">
                  <w:pPr>
                    <w:pStyle w:val="NormalWeb"/>
                    <w:rPr>
                      <w:rFonts w:ascii="Helvetica" w:hAnsi="Helvetica" w:cs="Helvetica"/>
                      <w:color w:val="000000"/>
                    </w:rPr>
                  </w:pPr>
                  <w:r>
                    <w:rPr>
                      <w:rStyle w:val="Strong"/>
                      <w:rFonts w:ascii="Trebuchet MS" w:hAnsi="Trebuchet MS" w:cs="Helvetica"/>
                      <w:color w:val="000000"/>
                      <w:sz w:val="21"/>
                      <w:szCs w:val="21"/>
                    </w:rPr>
                    <w:t>Women in Residency Life Webinar (</w:t>
                  </w:r>
                  <w:proofErr w:type="spellStart"/>
                  <w:r>
                    <w:rPr>
                      <w:rStyle w:val="Strong"/>
                      <w:rFonts w:ascii="Trebuchet MS" w:hAnsi="Trebuchet MS" w:cs="Helvetica"/>
                      <w:color w:val="000000"/>
                      <w:sz w:val="21"/>
                      <w:szCs w:val="21"/>
                    </w:rPr>
                    <w:t>WiRL</w:t>
                  </w:r>
                  <w:proofErr w:type="spellEnd"/>
                  <w:r>
                    <w:rPr>
                      <w:rStyle w:val="Strong"/>
                      <w:rFonts w:ascii="Trebuchet MS" w:hAnsi="Trebuchet MS" w:cs="Helvetica"/>
                      <w:color w:val="000000"/>
                      <w:sz w:val="21"/>
                      <w:szCs w:val="21"/>
                    </w:rPr>
                    <w:t>)</w:t>
                  </w:r>
                </w:p>
                <w:p w:rsidR="004D3EFB" w:rsidRDefault="004D3EFB">
                  <w:pPr>
                    <w:pStyle w:val="NormalWeb"/>
                    <w:rPr>
                      <w:rFonts w:ascii="Helvetica" w:hAnsi="Helvetica" w:cs="Helvetica"/>
                      <w:color w:val="000000"/>
                    </w:rPr>
                  </w:pPr>
                  <w:r>
                    <w:rPr>
                      <w:rStyle w:val="Strong"/>
                      <w:rFonts w:ascii="Trebuchet MS" w:hAnsi="Trebuchet MS" w:cs="Helvetica"/>
                      <w:color w:val="000000"/>
                    </w:rPr>
                    <w:lastRenderedPageBreak/>
                    <w:t>Thursday, January 23, 2020</w:t>
                  </w:r>
                  <w:r>
                    <w:rPr>
                      <w:rFonts w:ascii="Trebuchet MS" w:hAnsi="Trebuchet MS" w:cs="Helvetica"/>
                      <w:b/>
                      <w:bCs/>
                      <w:color w:val="000000"/>
                      <w:sz w:val="18"/>
                      <w:szCs w:val="18"/>
                    </w:rPr>
                    <w:br/>
                  </w:r>
                  <w:r>
                    <w:rPr>
                      <w:rStyle w:val="Strong"/>
                      <w:rFonts w:ascii="Trebuchet MS" w:hAnsi="Trebuchet MS" w:cs="Helvetica"/>
                      <w:color w:val="000000"/>
                    </w:rPr>
                    <w:t>12:00 noon - 1:00 PM</w:t>
                  </w:r>
                </w:p>
                <w:p w:rsidR="004D3EFB" w:rsidRDefault="004D3EFB">
                  <w:pPr>
                    <w:pStyle w:val="NormalWeb"/>
                    <w:rPr>
                      <w:rFonts w:ascii="Helvetica" w:hAnsi="Helvetica" w:cs="Helvetica"/>
                      <w:color w:val="000000"/>
                    </w:rPr>
                  </w:pPr>
                  <w:r>
                    <w:rPr>
                      <w:rStyle w:val="Strong"/>
                      <w:rFonts w:ascii="Trebuchet MS" w:hAnsi="Trebuchet MS" w:cs="Helvetica"/>
                      <w:color w:val="000000"/>
                    </w:rPr>
                    <w:t>Objectives:</w:t>
                  </w:r>
                </w:p>
                <w:p w:rsidR="004D3EFB" w:rsidRDefault="004D3EFB" w:rsidP="00F56B36">
                  <w:pPr>
                    <w:numPr>
                      <w:ilvl w:val="0"/>
                      <w:numId w:val="2"/>
                    </w:numPr>
                    <w:spacing w:before="100" w:beforeAutospacing="1" w:after="100" w:afterAutospacing="1"/>
                    <w:rPr>
                      <w:rFonts w:ascii="Helvetica" w:eastAsia="Times New Roman" w:hAnsi="Helvetica" w:cs="Helvetica"/>
                      <w:color w:val="000000"/>
                    </w:rPr>
                  </w:pPr>
                  <w:r>
                    <w:rPr>
                      <w:rFonts w:ascii="Trebuchet MS" w:eastAsia="Times New Roman" w:hAnsi="Trebuchet MS" w:cs="Helvetica"/>
                      <w:color w:val="000000"/>
                      <w:sz w:val="18"/>
                      <w:szCs w:val="18"/>
                    </w:rPr>
                    <w:t>Vision and mission statement</w:t>
                  </w:r>
                </w:p>
                <w:p w:rsidR="004D3EFB" w:rsidRDefault="004D3EFB" w:rsidP="00F56B36">
                  <w:pPr>
                    <w:numPr>
                      <w:ilvl w:val="0"/>
                      <w:numId w:val="2"/>
                    </w:numPr>
                    <w:spacing w:before="100" w:beforeAutospacing="1" w:after="100" w:afterAutospacing="1"/>
                    <w:rPr>
                      <w:rFonts w:ascii="Helvetica" w:eastAsia="Times New Roman" w:hAnsi="Helvetica" w:cs="Helvetica"/>
                      <w:color w:val="000000"/>
                    </w:rPr>
                  </w:pPr>
                  <w:r>
                    <w:rPr>
                      <w:rFonts w:ascii="Trebuchet MS" w:eastAsia="Times New Roman" w:hAnsi="Trebuchet MS" w:cs="Helvetica"/>
                      <w:color w:val="000000"/>
                      <w:sz w:val="18"/>
                      <w:szCs w:val="18"/>
                    </w:rPr>
                    <w:t>Share our inspiration</w:t>
                  </w:r>
                </w:p>
                <w:p w:rsidR="004D3EFB" w:rsidRDefault="004D3EFB" w:rsidP="00F56B36">
                  <w:pPr>
                    <w:numPr>
                      <w:ilvl w:val="0"/>
                      <w:numId w:val="2"/>
                    </w:numPr>
                    <w:spacing w:before="100" w:beforeAutospacing="1" w:after="100" w:afterAutospacing="1"/>
                    <w:rPr>
                      <w:rFonts w:ascii="Helvetica" w:eastAsia="Times New Roman" w:hAnsi="Helvetica" w:cs="Helvetica"/>
                      <w:color w:val="000000"/>
                    </w:rPr>
                  </w:pPr>
                  <w:r>
                    <w:rPr>
                      <w:rFonts w:ascii="Trebuchet MS" w:eastAsia="Times New Roman" w:hAnsi="Trebuchet MS" w:cs="Helvetica"/>
                      <w:color w:val="000000"/>
                      <w:sz w:val="18"/>
                      <w:szCs w:val="18"/>
                    </w:rPr>
                    <w:t>Discuss the impact and importance of having a female residency group in order to advance women in medicine</w:t>
                  </w:r>
                </w:p>
                <w:p w:rsidR="004D3EFB" w:rsidRDefault="004D3EFB" w:rsidP="00F56B36">
                  <w:pPr>
                    <w:numPr>
                      <w:ilvl w:val="0"/>
                      <w:numId w:val="2"/>
                    </w:numPr>
                    <w:spacing w:before="100" w:beforeAutospacing="1" w:after="100" w:afterAutospacing="1"/>
                    <w:rPr>
                      <w:rFonts w:ascii="Helvetica" w:eastAsia="Times New Roman" w:hAnsi="Helvetica" w:cs="Helvetica"/>
                      <w:color w:val="000000"/>
                    </w:rPr>
                  </w:pPr>
                  <w:proofErr w:type="spellStart"/>
                  <w:r>
                    <w:rPr>
                      <w:rFonts w:ascii="Trebuchet MS" w:eastAsia="Times New Roman" w:hAnsi="Trebuchet MS" w:cs="Helvetica"/>
                      <w:color w:val="000000"/>
                      <w:sz w:val="18"/>
                      <w:szCs w:val="18"/>
                    </w:rPr>
                    <w:t>WiRL’s</w:t>
                  </w:r>
                  <w:proofErr w:type="spellEnd"/>
                  <w:r>
                    <w:rPr>
                      <w:rFonts w:ascii="Trebuchet MS" w:eastAsia="Times New Roman" w:hAnsi="Trebuchet MS" w:cs="Helvetica"/>
                      <w:color w:val="000000"/>
                      <w:sz w:val="18"/>
                      <w:szCs w:val="18"/>
                    </w:rPr>
                    <w:t xml:space="preserve"> ongoing projects and community outreach</w:t>
                  </w:r>
                </w:p>
                <w:p w:rsidR="004D3EFB" w:rsidRDefault="004D3EFB" w:rsidP="00F56B36">
                  <w:pPr>
                    <w:numPr>
                      <w:ilvl w:val="0"/>
                      <w:numId w:val="2"/>
                    </w:numPr>
                    <w:spacing w:before="100" w:beforeAutospacing="1" w:after="100" w:afterAutospacing="1"/>
                    <w:rPr>
                      <w:rFonts w:ascii="Helvetica" w:eastAsia="Times New Roman" w:hAnsi="Helvetica" w:cs="Helvetica"/>
                      <w:color w:val="000000"/>
                    </w:rPr>
                  </w:pPr>
                  <w:r>
                    <w:rPr>
                      <w:rFonts w:ascii="Trebuchet MS" w:eastAsia="Times New Roman" w:hAnsi="Trebuchet MS" w:cs="Helvetica"/>
                      <w:color w:val="000000"/>
                      <w:sz w:val="18"/>
                      <w:szCs w:val="18"/>
                    </w:rPr>
                    <w:t>Raising Awareness</w:t>
                  </w:r>
                </w:p>
                <w:p w:rsidR="004D3EFB" w:rsidRDefault="004D3EFB" w:rsidP="00F56B36">
                  <w:pPr>
                    <w:numPr>
                      <w:ilvl w:val="0"/>
                      <w:numId w:val="2"/>
                    </w:numPr>
                    <w:spacing w:before="100" w:beforeAutospacing="1" w:after="100" w:afterAutospacing="1"/>
                    <w:rPr>
                      <w:rFonts w:ascii="Helvetica" w:eastAsia="Times New Roman" w:hAnsi="Helvetica" w:cs="Helvetica"/>
                      <w:color w:val="000000"/>
                    </w:rPr>
                  </w:pPr>
                  <w:r>
                    <w:rPr>
                      <w:rFonts w:ascii="Trebuchet MS" w:eastAsia="Times New Roman" w:hAnsi="Trebuchet MS" w:cs="Helvetica"/>
                      <w:color w:val="000000"/>
                      <w:sz w:val="18"/>
                      <w:szCs w:val="18"/>
                    </w:rPr>
                    <w:t>How can you start one at your program?</w:t>
                  </w:r>
                </w:p>
                <w:p w:rsidR="004D3EFB" w:rsidRDefault="004D3EFB">
                  <w:pPr>
                    <w:pStyle w:val="NormalWeb"/>
                    <w:rPr>
                      <w:rFonts w:ascii="Helvetica" w:hAnsi="Helvetica" w:cs="Helvetica"/>
                      <w:color w:val="000000"/>
                    </w:rPr>
                  </w:pPr>
                  <w:r>
                    <w:rPr>
                      <w:rStyle w:val="Strong"/>
                      <w:rFonts w:ascii="Trebuchet MS" w:hAnsi="Trebuchet MS" w:cs="Helvetica"/>
                      <w:color w:val="000000"/>
                      <w:sz w:val="21"/>
                      <w:szCs w:val="21"/>
                    </w:rPr>
                    <w:t>Faculty:</w:t>
                  </w:r>
                  <w:r>
                    <w:rPr>
                      <w:rFonts w:ascii="Helvetica" w:hAnsi="Helvetica" w:cs="Helvetica"/>
                      <w:color w:val="000000"/>
                    </w:rPr>
                    <w:br/>
                  </w:r>
                  <w:r>
                    <w:rPr>
                      <w:rFonts w:ascii="Trebuchet MS" w:hAnsi="Trebuchet MS" w:cs="Helvetica"/>
                      <w:color w:val="000000"/>
                      <w:sz w:val="18"/>
                      <w:szCs w:val="18"/>
                    </w:rPr>
                    <w:t>Fathima Suhail, MD, Upstate University</w:t>
                  </w:r>
                  <w:r>
                    <w:rPr>
                      <w:rFonts w:ascii="Trebuchet MS" w:hAnsi="Trebuchet MS" w:cs="Helvetica"/>
                      <w:color w:val="000000"/>
                      <w:sz w:val="18"/>
                      <w:szCs w:val="18"/>
                    </w:rPr>
                    <w:br/>
                    <w:t>Alexandra Goodman, MD, Upstate University</w:t>
                  </w:r>
                  <w:r>
                    <w:rPr>
                      <w:rFonts w:ascii="Trebuchet MS" w:hAnsi="Trebuchet MS" w:cs="Helvetica"/>
                      <w:color w:val="000000"/>
                      <w:sz w:val="18"/>
                      <w:szCs w:val="18"/>
                    </w:rPr>
                    <w:br/>
                    <w:t xml:space="preserve">Caitlin </w:t>
                  </w:r>
                  <w:proofErr w:type="spellStart"/>
                  <w:r>
                    <w:rPr>
                      <w:rFonts w:ascii="Trebuchet MS" w:hAnsi="Trebuchet MS" w:cs="Helvetica"/>
                      <w:color w:val="000000"/>
                      <w:sz w:val="18"/>
                      <w:szCs w:val="18"/>
                    </w:rPr>
                    <w:t>Toomy</w:t>
                  </w:r>
                  <w:proofErr w:type="spellEnd"/>
                  <w:r>
                    <w:rPr>
                      <w:rFonts w:ascii="Trebuchet MS" w:hAnsi="Trebuchet MS" w:cs="Helvetica"/>
                      <w:color w:val="000000"/>
                      <w:sz w:val="18"/>
                      <w:szCs w:val="18"/>
                    </w:rPr>
                    <w:t>, MD, Upstate University</w:t>
                  </w:r>
                  <w:r>
                    <w:rPr>
                      <w:rFonts w:ascii="Helvetica" w:hAnsi="Helvetica" w:cs="Helvetica"/>
                      <w:color w:val="000000"/>
                    </w:rPr>
                    <w:br/>
                  </w:r>
                  <w:r>
                    <w:rPr>
                      <w:rFonts w:ascii="Helvetica" w:hAnsi="Helvetica" w:cs="Helvetica"/>
                      <w:color w:val="000000"/>
                    </w:rPr>
                    <w:br/>
                  </w:r>
                  <w:hyperlink r:id="rId14" w:tgtFrame="_blank" w:history="1">
                    <w:r>
                      <w:rPr>
                        <w:rStyle w:val="Hyperlink"/>
                        <w:rFonts w:ascii="Trebuchet MS" w:hAnsi="Trebuchet MS" w:cs="Helvetica"/>
                        <w:b/>
                        <w:bCs/>
                        <w:sz w:val="21"/>
                        <w:szCs w:val="21"/>
                      </w:rPr>
                      <w:t>REGISTER ONLINE</w:t>
                    </w:r>
                  </w:hyperlink>
                </w:p>
                <w:p w:rsidR="004D3EFB" w:rsidRDefault="00CD113B">
                  <w:pPr>
                    <w:jc w:val="center"/>
                    <w:rPr>
                      <w:rFonts w:ascii="Helvetica" w:eastAsia="Times New Roman" w:hAnsi="Helvetica" w:cs="Helvetica"/>
                      <w:color w:val="000000"/>
                    </w:rPr>
                  </w:pPr>
                  <w:r>
                    <w:rPr>
                      <w:rFonts w:ascii="Helvetica" w:eastAsia="Times New Roman" w:hAnsi="Helvetica" w:cs="Helvetica"/>
                      <w:color w:val="000000"/>
                    </w:rPr>
                    <w:pict>
                      <v:rect id="_x0000_i1027" style="width:468pt;height:1.5pt" o:hralign="center" o:hrstd="t" o:hr="t" fillcolor="#a0a0a0" stroked="f"/>
                    </w:pict>
                  </w:r>
                </w:p>
                <w:p w:rsidR="004D3EFB" w:rsidRDefault="004D3EFB">
                  <w:pPr>
                    <w:pStyle w:val="NormalWeb"/>
                    <w:rPr>
                      <w:rFonts w:ascii="Helvetica" w:hAnsi="Helvetica" w:cs="Helvetica"/>
                      <w:color w:val="000000"/>
                    </w:rPr>
                  </w:pPr>
                  <w:r>
                    <w:rPr>
                      <w:rStyle w:val="Strong"/>
                      <w:rFonts w:ascii="Trebuchet MS" w:hAnsi="Trebuchet MS" w:cs="Helvetica"/>
                      <w:color w:val="000000"/>
                      <w:sz w:val="21"/>
                      <w:szCs w:val="21"/>
                    </w:rPr>
                    <w:t>Call For Abstracts!</w:t>
                  </w:r>
                  <w:r>
                    <w:rPr>
                      <w:rStyle w:val="Strong"/>
                      <w:rFonts w:ascii="Arial" w:hAnsi="Arial" w:cs="Arial"/>
                      <w:color w:val="000000"/>
                      <w:sz w:val="21"/>
                      <w:szCs w:val="21"/>
                    </w:rPr>
                    <w:t>​​​​​​</w:t>
                  </w:r>
                  <w:r>
                    <w:rPr>
                      <w:rStyle w:val="Strong"/>
                      <w:rFonts w:ascii="Trebuchet MS" w:hAnsi="Trebuchet MS" w:cs="Helvetica"/>
                      <w:color w:val="000000"/>
                      <w:sz w:val="21"/>
                      <w:szCs w:val="21"/>
                    </w:rPr>
                    <w:t xml:space="preserve"> </w:t>
                  </w:r>
                  <w:r>
                    <w:rPr>
                      <w:rFonts w:ascii="Helvetica" w:hAnsi="Helvetica" w:cs="Helvetica"/>
                      <w:color w:val="000000"/>
                    </w:rPr>
                    <w:br/>
                  </w:r>
                  <w:r>
                    <w:rPr>
                      <w:rFonts w:ascii="Trebuchet MS" w:hAnsi="Trebuchet MS" w:cs="Helvetica"/>
                      <w:color w:val="000000"/>
                      <w:sz w:val="18"/>
                      <w:szCs w:val="18"/>
                    </w:rPr>
                    <w:t>Deadline to submit extended t</w:t>
                  </w:r>
                  <w:r>
                    <w:rPr>
                      <w:rStyle w:val="Emphasis"/>
                      <w:rFonts w:ascii="Trebuchet MS" w:hAnsi="Trebuchet MS" w:cs="Helvetica"/>
                      <w:color w:val="000000"/>
                      <w:sz w:val="18"/>
                      <w:szCs w:val="18"/>
                    </w:rPr>
                    <w:t xml:space="preserve">o </w:t>
                  </w:r>
                  <w:r>
                    <w:rPr>
                      <w:rStyle w:val="Strong"/>
                      <w:rFonts w:ascii="Trebuchet MS" w:hAnsi="Trebuchet MS" w:cs="Helvetica"/>
                      <w:i/>
                      <w:iCs/>
                      <w:color w:val="000000"/>
                    </w:rPr>
                    <w:t>Monday, December 16 at 5:00 pm </w:t>
                  </w:r>
                  <w:r>
                    <w:rPr>
                      <w:noProof/>
                    </w:rPr>
                    <w:drawing>
                      <wp:anchor distT="95250" distB="95250" distL="95250" distR="95250" simplePos="0" relativeHeight="251659264" behindDoc="0" locked="0" layoutInCell="1" allowOverlap="0">
                        <wp:simplePos x="0" y="0"/>
                        <wp:positionH relativeFrom="column">
                          <wp:align>right</wp:align>
                        </wp:positionH>
                        <wp:positionV relativeFrom="line">
                          <wp:posOffset>0</wp:posOffset>
                        </wp:positionV>
                        <wp:extent cx="1190625" cy="895350"/>
                        <wp:effectExtent l="0" t="0" r="9525" b="0"/>
                        <wp:wrapSquare wrapText="bothSides"/>
                        <wp:docPr id="4" name="Picture 4" descr="https://d3dkdvqff0zqx.cloudfront.net/groups/nyacp/images/posters%20above%20pic%20(100x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3dkdvqff0zqx.cloudfront.net/groups/nyacp/images/posters%20above%20pic%20(100x75).jpg"/>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1190625" cy="895350"/>
                                </a:xfrm>
                                <a:prstGeom prst="rect">
                                  <a:avLst/>
                                </a:prstGeom>
                                <a:noFill/>
                              </pic:spPr>
                            </pic:pic>
                          </a:graphicData>
                        </a:graphic>
                        <wp14:sizeRelH relativeFrom="page">
                          <wp14:pctWidth>0</wp14:pctWidth>
                        </wp14:sizeRelH>
                        <wp14:sizeRelV relativeFrom="page">
                          <wp14:pctHeight>0</wp14:pctHeight>
                        </wp14:sizeRelV>
                      </wp:anchor>
                    </w:drawing>
                  </w:r>
                  <w:r>
                    <w:rPr>
                      <w:rFonts w:ascii="Helvetica" w:hAnsi="Helvetica" w:cs="Helvetica"/>
                      <w:color w:val="000000"/>
                    </w:rPr>
                    <w:br/>
                  </w:r>
                  <w:r>
                    <w:rPr>
                      <w:rFonts w:ascii="Helvetica" w:hAnsi="Helvetica" w:cs="Helvetica"/>
                      <w:color w:val="000000"/>
                    </w:rPr>
                    <w:br/>
                  </w:r>
                  <w:r>
                    <w:rPr>
                      <w:rFonts w:ascii="Trebuchet MS" w:hAnsi="Trebuchet MS" w:cs="Helvetica"/>
                      <w:b/>
                      <w:bCs/>
                      <w:color w:val="000000"/>
                      <w:sz w:val="18"/>
                      <w:szCs w:val="18"/>
                    </w:rPr>
                    <w:t>NYACP Resident and Medical Student Forum  </w:t>
                  </w:r>
                  <w:r>
                    <w:rPr>
                      <w:rFonts w:ascii="Trebuchet MS" w:hAnsi="Trebuchet MS" w:cs="Helvetica"/>
                      <w:color w:val="000000"/>
                      <w:sz w:val="18"/>
                      <w:szCs w:val="18"/>
                    </w:rPr>
                    <w:br/>
                  </w:r>
                  <w:r>
                    <w:rPr>
                      <w:rFonts w:ascii="Trebuchet MS" w:hAnsi="Trebuchet MS" w:cs="Helvetica"/>
                      <w:b/>
                      <w:bCs/>
                      <w:color w:val="000000"/>
                      <w:sz w:val="18"/>
                      <w:szCs w:val="18"/>
                    </w:rPr>
                    <w:t>Saturday, February 29, 2020</w:t>
                  </w:r>
                  <w:r>
                    <w:rPr>
                      <w:rFonts w:ascii="Helvetica" w:hAnsi="Helvetica" w:cs="Helvetica"/>
                      <w:color w:val="000000"/>
                      <w:sz w:val="18"/>
                      <w:szCs w:val="18"/>
                    </w:rPr>
                    <w:br/>
                  </w:r>
                  <w:r>
                    <w:rPr>
                      <w:rFonts w:ascii="Helvetica" w:hAnsi="Helvetica" w:cs="Helvetica"/>
                      <w:color w:val="000000"/>
                      <w:sz w:val="18"/>
                      <w:szCs w:val="18"/>
                    </w:rPr>
                    <w:br/>
                    <w:t>Desmond Hotel</w:t>
                  </w:r>
                  <w:r>
                    <w:rPr>
                      <w:rFonts w:ascii="Helvetica" w:hAnsi="Helvetica" w:cs="Helvetica"/>
                      <w:color w:val="000000"/>
                      <w:sz w:val="18"/>
                      <w:szCs w:val="18"/>
                    </w:rPr>
                    <w:br/>
                    <w:t>660 Albany-Shaker Road</w:t>
                  </w:r>
                  <w:r>
                    <w:rPr>
                      <w:rFonts w:ascii="Helvetica" w:hAnsi="Helvetica" w:cs="Helvetica"/>
                      <w:color w:val="000000"/>
                      <w:sz w:val="18"/>
                      <w:szCs w:val="18"/>
                    </w:rPr>
                    <w:br/>
                    <w:t>Albany, NY  12211</w:t>
                  </w:r>
                  <w:r>
                    <w:rPr>
                      <w:rFonts w:ascii="Helvetica" w:hAnsi="Helvetica" w:cs="Helvetica"/>
                      <w:color w:val="000000"/>
                      <w:sz w:val="18"/>
                      <w:szCs w:val="18"/>
                    </w:rPr>
                    <w:br/>
                  </w:r>
                  <w:r>
                    <w:rPr>
                      <w:rFonts w:ascii="Helvetica" w:hAnsi="Helvetica" w:cs="Helvetica"/>
                      <w:color w:val="000000"/>
                      <w:sz w:val="18"/>
                      <w:szCs w:val="18"/>
                    </w:rPr>
                    <w:br/>
                  </w:r>
                  <w:hyperlink r:id="rId16" w:tgtFrame="_blank" w:history="1">
                    <w:r>
                      <w:rPr>
                        <w:rStyle w:val="Hyperlink"/>
                        <w:rFonts w:ascii="Helvetica" w:hAnsi="Helvetica" w:cs="Helvetica"/>
                        <w:b/>
                        <w:bCs/>
                        <w:sz w:val="18"/>
                        <w:szCs w:val="18"/>
                      </w:rPr>
                      <w:t>Call for Abstracts</w:t>
                    </w:r>
                  </w:hyperlink>
                  <w:r>
                    <w:rPr>
                      <w:rFonts w:ascii="Helvetica" w:hAnsi="Helvetica" w:cs="Helvetica"/>
                      <w:color w:val="000000"/>
                    </w:rPr>
                    <w:br/>
                    <w:t> </w:t>
                  </w:r>
                </w:p>
                <w:p w:rsidR="004D3EFB" w:rsidRDefault="00CD113B">
                  <w:pPr>
                    <w:jc w:val="center"/>
                    <w:rPr>
                      <w:rFonts w:ascii="Helvetica" w:eastAsia="Times New Roman" w:hAnsi="Helvetica" w:cs="Helvetica"/>
                      <w:color w:val="000000"/>
                    </w:rPr>
                  </w:pPr>
                  <w:r>
                    <w:rPr>
                      <w:rFonts w:ascii="Helvetica" w:eastAsia="Times New Roman" w:hAnsi="Helvetica" w:cs="Helvetica"/>
                      <w:color w:val="000000"/>
                    </w:rPr>
                    <w:pict>
                      <v:rect id="_x0000_i1028" style="width:468pt;height:1.5pt" o:hralign="center" o:hrstd="t" o:hr="t" fillcolor="#a0a0a0" stroked="f"/>
                    </w:pict>
                  </w:r>
                </w:p>
                <w:p w:rsidR="004D3EFB" w:rsidRDefault="004D3EFB">
                  <w:pPr>
                    <w:pStyle w:val="NormalWeb"/>
                    <w:rPr>
                      <w:rFonts w:ascii="Helvetica" w:hAnsi="Helvetica" w:cs="Helvetica"/>
                      <w:color w:val="000000"/>
                    </w:rPr>
                  </w:pPr>
                  <w:r>
                    <w:rPr>
                      <w:rFonts w:ascii="Helvetica" w:hAnsi="Helvetica" w:cs="Helvetica"/>
                      <w:color w:val="000000"/>
                    </w:rPr>
                    <w:t> </w:t>
                  </w:r>
                </w:p>
                <w:p w:rsidR="004D3EFB" w:rsidRDefault="00CD113B" w:rsidP="004D3EFB">
                  <w:pPr>
                    <w:jc w:val="center"/>
                    <w:rPr>
                      <w:rFonts w:ascii="Helvetica" w:eastAsia="Times New Roman" w:hAnsi="Helvetica" w:cs="Helvetica"/>
                      <w:color w:val="000000"/>
                    </w:rPr>
                  </w:pPr>
                  <w:r>
                    <w:rPr>
                      <w:rFonts w:ascii="Helvetica" w:eastAsia="Times New Roman" w:hAnsi="Helvetica" w:cs="Helvetica"/>
                      <w:color w:val="000000"/>
                    </w:rPr>
                    <w:pict>
                      <v:rect id="_x0000_i1029" style="width:468pt;height:.75pt" o:hralign="center" o:hrstd="t" o:hr="t" fillcolor="#a0a0a0" stroked="f"/>
                    </w:pict>
                  </w:r>
                </w:p>
              </w:tc>
            </w:tr>
          </w:tbl>
          <w:p w:rsidR="004D3EFB" w:rsidRDefault="004D3EFB">
            <w:pPr>
              <w:jc w:val="center"/>
              <w:rPr>
                <w:rFonts w:ascii="Times New Roman" w:eastAsia="Times New Roman" w:hAnsi="Times New Roman" w:cs="Times New Roman"/>
                <w:sz w:val="20"/>
                <w:szCs w:val="20"/>
              </w:rPr>
            </w:pPr>
          </w:p>
        </w:tc>
      </w:tr>
    </w:tbl>
    <w:p w:rsidR="001B5158" w:rsidRDefault="001B5158"/>
    <w:sectPr w:rsidR="001B51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B11488"/>
    <w:multiLevelType w:val="multilevel"/>
    <w:tmpl w:val="A704D6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C54CB7"/>
    <w:multiLevelType w:val="multilevel"/>
    <w:tmpl w:val="B4745F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EFB"/>
    <w:rsid w:val="001B5158"/>
    <w:rsid w:val="004D3EFB"/>
    <w:rsid w:val="00CD1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FD989F-DFC8-4F36-B608-F7B430E70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3EFB"/>
    <w:pPr>
      <w:spacing w:after="0" w:line="240" w:lineRule="auto"/>
    </w:pPr>
    <w:rPr>
      <w:rFonts w:ascii="Calibri" w:hAnsi="Calibri" w:cs="Calibri"/>
    </w:rPr>
  </w:style>
  <w:style w:type="paragraph" w:styleId="Heading3">
    <w:name w:val="heading 3"/>
    <w:basedOn w:val="Normal"/>
    <w:link w:val="Heading3Char"/>
    <w:uiPriority w:val="9"/>
    <w:semiHidden/>
    <w:unhideWhenUsed/>
    <w:qFormat/>
    <w:rsid w:val="004D3EF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4D3EFB"/>
    <w:rPr>
      <w:rFonts w:ascii="Calibri" w:hAnsi="Calibri" w:cs="Calibri"/>
      <w:b/>
      <w:bCs/>
      <w:sz w:val="27"/>
      <w:szCs w:val="27"/>
    </w:rPr>
  </w:style>
  <w:style w:type="character" w:styleId="Hyperlink">
    <w:name w:val="Hyperlink"/>
    <w:basedOn w:val="DefaultParagraphFont"/>
    <w:uiPriority w:val="99"/>
    <w:semiHidden/>
    <w:unhideWhenUsed/>
    <w:rsid w:val="004D3EFB"/>
    <w:rPr>
      <w:color w:val="0000FF"/>
      <w:u w:val="single"/>
    </w:rPr>
  </w:style>
  <w:style w:type="paragraph" w:styleId="NormalWeb">
    <w:name w:val="Normal (Web)"/>
    <w:basedOn w:val="Normal"/>
    <w:uiPriority w:val="99"/>
    <w:semiHidden/>
    <w:unhideWhenUsed/>
    <w:rsid w:val="004D3EFB"/>
    <w:pPr>
      <w:spacing w:before="100" w:beforeAutospacing="1" w:after="100" w:afterAutospacing="1"/>
    </w:pPr>
  </w:style>
  <w:style w:type="character" w:styleId="Emphasis">
    <w:name w:val="Emphasis"/>
    <w:basedOn w:val="DefaultParagraphFont"/>
    <w:uiPriority w:val="20"/>
    <w:qFormat/>
    <w:rsid w:val="004D3EFB"/>
    <w:rPr>
      <w:i/>
      <w:iCs/>
    </w:rPr>
  </w:style>
  <w:style w:type="character" w:styleId="Strong">
    <w:name w:val="Strong"/>
    <w:basedOn w:val="DefaultParagraphFont"/>
    <w:uiPriority w:val="22"/>
    <w:qFormat/>
    <w:rsid w:val="004D3EFB"/>
    <w:rPr>
      <w:b/>
      <w:bCs/>
    </w:rPr>
  </w:style>
  <w:style w:type="paragraph" w:styleId="BalloonText">
    <w:name w:val="Balloon Text"/>
    <w:basedOn w:val="Normal"/>
    <w:link w:val="BalloonTextChar"/>
    <w:uiPriority w:val="99"/>
    <w:semiHidden/>
    <w:unhideWhenUsed/>
    <w:rsid w:val="004D3E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3E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8380692">
      <w:bodyDiv w:val="1"/>
      <w:marLeft w:val="0"/>
      <w:marRight w:val="0"/>
      <w:marTop w:val="0"/>
      <w:marBottom w:val="0"/>
      <w:divBdr>
        <w:top w:val="none" w:sz="0" w:space="0" w:color="auto"/>
        <w:left w:val="none" w:sz="0" w:space="0" w:color="auto"/>
        <w:bottom w:val="none" w:sz="0" w:space="0" w:color="auto"/>
        <w:right w:val="none" w:sz="0" w:space="0" w:color="auto"/>
      </w:divBdr>
      <w:divsChild>
        <w:div w:id="1977442822">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d3dkdvqff0zqx.cloudfront.net/groups/nyacp/images/vaping.png" TargetMode="Externa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yacp.org/i4a/survey/?uuid=5fc2370f-f41b-11e9-898c-4edc97e54ead" TargetMode="Externa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nyacp.org/i4a/pages/index.cfm?pageid=3414" TargetMode="External"/><Relationship Id="rId1" Type="http://schemas.openxmlformats.org/officeDocument/2006/relationships/numbering" Target="numbering.xml"/><Relationship Id="rId6" Type="http://schemas.openxmlformats.org/officeDocument/2006/relationships/image" Target="https://d3dkdvqff0zqx.cloudfront.net/groups/nyacp/images/clip%20art/immunize.jpg" TargetMode="External"/><Relationship Id="rId11" Type="http://schemas.openxmlformats.org/officeDocument/2006/relationships/hyperlink" Target="https://register.gotowebinar.com/recording/1223639196696103169" TargetMode="External"/><Relationship Id="rId5" Type="http://schemas.openxmlformats.org/officeDocument/2006/relationships/image" Target="media/image1.jpeg"/><Relationship Id="rId15" Type="http://schemas.openxmlformats.org/officeDocument/2006/relationships/image" Target="https://d3dkdvqff0zqx.cloudfront.net/groups/nyacp/images/posters%20above%20pic%20(100x75).jpg" TargetMode="External"/><Relationship Id="rId10" Type="http://schemas.openxmlformats.org/officeDocument/2006/relationships/image" Target="https://d3dkdvqff0zqx.cloudfront.net/groups/nyacp/images/cost%20of%20care%20pic.jpg" TargetMode="External"/><Relationship Id="rId4" Type="http://schemas.openxmlformats.org/officeDocument/2006/relationships/webSettings" Target="webSettings.xml"/><Relationship Id="rId9" Type="http://schemas.openxmlformats.org/officeDocument/2006/relationships/hyperlink" Target="https://register.gotowebinar.com/recording/850119781004615" TargetMode="External"/><Relationship Id="rId14" Type="http://schemas.openxmlformats.org/officeDocument/2006/relationships/hyperlink" Target="https://register.gotowebinar.com/register/25599416492299384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824</Words>
  <Characters>4699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Tucker LaBello</dc:creator>
  <cp:keywords/>
  <dc:description/>
  <cp:lastModifiedBy>Karen Tucker LaBello</cp:lastModifiedBy>
  <cp:revision>2</cp:revision>
  <dcterms:created xsi:type="dcterms:W3CDTF">2020-01-07T14:50:00Z</dcterms:created>
  <dcterms:modified xsi:type="dcterms:W3CDTF">2020-01-07T14:50:00Z</dcterms:modified>
</cp:coreProperties>
</file>